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项目名称：自动分选机采购项目</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FF0000"/>
          <w:sz w:val="36"/>
          <w:szCs w:val="36"/>
        </w:rPr>
        <w:t>013</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二○二一年五月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成都恒达光学有限公司就自动分选机采购项目组织询价，欢迎合格供应商报价。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项目名称：自动分选机采购项目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color w:val="auto"/>
        </w:rPr>
        <w:t>013</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成都恒达光学有限公司拟采购3台自动分选机</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5</w:t>
      </w:r>
      <w:r>
        <w:rPr>
          <w:rFonts w:ascii="仿宋_GB2312" w:eastAsia="仿宋_GB2312"/>
          <w:b/>
          <w:sz w:val="24"/>
        </w:rPr>
        <w:t>月</w:t>
      </w:r>
      <w:r>
        <w:rPr>
          <w:rFonts w:hint="eastAsia" w:ascii="仿宋_GB2312" w:eastAsia="仿宋_GB2312"/>
          <w:b/>
          <w:sz w:val="24"/>
        </w:rPr>
        <w:t>1</w:t>
      </w:r>
      <w:r>
        <w:rPr>
          <w:rFonts w:hint="eastAsia" w:ascii="仿宋_GB2312" w:eastAsia="仿宋_GB2312"/>
          <w:b/>
          <w:sz w:val="24"/>
          <w:lang w:val="en-US" w:eastAsia="zh-CN"/>
        </w:rPr>
        <w:t>1</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5</w:t>
      </w:r>
      <w:r>
        <w:rPr>
          <w:rFonts w:ascii="仿宋_GB2312" w:eastAsia="仿宋_GB2312"/>
          <w:b/>
          <w:sz w:val="24"/>
        </w:rPr>
        <w:t>月</w:t>
      </w:r>
      <w:r>
        <w:rPr>
          <w:rFonts w:hint="eastAsia" w:ascii="仿宋_GB2312" w:eastAsia="仿宋_GB2312"/>
          <w:b/>
          <w:sz w:val="24"/>
          <w:lang w:val="en-US" w:eastAsia="zh-CN"/>
        </w:rPr>
        <w:t>2</w:t>
      </w:r>
      <w:r>
        <w:rPr>
          <w:rFonts w:hint="eastAsia" w:ascii="仿宋_GB2312" w:eastAsia="仿宋_GB2312"/>
          <w:b/>
          <w:sz w:val="24"/>
        </w:rPr>
        <w:t>0</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rPr>
        <w:t>5</w:t>
      </w:r>
      <w:r>
        <w:rPr>
          <w:rFonts w:ascii="仿宋_GB2312" w:eastAsia="仿宋_GB2312"/>
          <w:sz w:val="24"/>
        </w:rPr>
        <w:t>月</w:t>
      </w:r>
      <w:r>
        <w:rPr>
          <w:rFonts w:hint="eastAsia" w:ascii="仿宋_GB2312" w:eastAsia="仿宋_GB2312"/>
          <w:sz w:val="24"/>
          <w:lang w:val="en-US" w:eastAsia="zh-CN"/>
        </w:rPr>
        <w:t>2</w:t>
      </w:r>
      <w:r>
        <w:rPr>
          <w:rFonts w:hint="eastAsia" w:ascii="仿宋_GB2312" w:eastAsia="仿宋_GB2312"/>
          <w:sz w:val="24"/>
        </w:rPr>
        <w:t>0</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、密封，并在密封处加盖本企业鲜章，若为邮寄请信封上注明项目名称和“在2021年5月</w:t>
      </w:r>
      <w:r>
        <w:rPr>
          <w:rFonts w:hint="eastAsia" w:ascii="仿宋_GB2312" w:eastAsia="仿宋_GB2312"/>
          <w:sz w:val="24"/>
          <w:lang w:val="en-US" w:eastAsia="zh-CN"/>
        </w:rPr>
        <w:t>2</w:t>
      </w:r>
      <w:bookmarkStart w:id="0" w:name="_GoBack"/>
      <w:bookmarkEnd w:id="0"/>
      <w:r>
        <w:rPr>
          <w:rFonts w:hint="eastAsia" w:ascii="仿宋_GB2312" w:eastAsia="仿宋_GB2312"/>
          <w:sz w:val="24"/>
        </w:rPr>
        <w:t>0日17时00分前不得启封”的字样。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询价咨询人：黄小姐                       联系电话：13056680047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成都恒达光学自动分选机采购项目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（1）具有自动分选机供货及安装经验。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25</w:t>
            </w:r>
            <w:r>
              <w:rPr>
                <w:rFonts w:hint="eastAsia" w:ascii="宋体" w:hAnsi="宋体"/>
                <w:color w:val="000000"/>
              </w:rPr>
              <w:t>个日历日内先期交付1台，</w:t>
            </w:r>
            <w:r>
              <w:rPr>
                <w:rFonts w:hint="eastAsia" w:ascii="宋体" w:hAnsi="宋体"/>
                <w:color w:val="FF0000"/>
              </w:rPr>
              <w:t>40</w:t>
            </w:r>
            <w:r>
              <w:rPr>
                <w:rFonts w:hint="eastAsia" w:ascii="宋体" w:hAnsi="宋体"/>
                <w:color w:val="000000"/>
              </w:rPr>
              <w:t>个日历日内交付剩下的2台。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rFonts w:ascii="黑体" w:hAnsi="宋体" w:eastAsia="黑体" w:cs="宋体"/>
                <w:color w:val="000000"/>
                <w:kern w:val="0"/>
                <w:sz w:val="2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；报价一览表（见附件六）；拟选自动分选机的简介（含技术说明、键参数说明、技术及创新优势）；格审查部分内容由厂商自行提供，须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000000"/>
                <w:spacing w:val="-8"/>
                <w:kern w:val="0"/>
                <w:szCs w:val="21"/>
                <w:highlight w:val="yellow"/>
              </w:rPr>
            </w:pPr>
            <w:r>
              <w:rPr>
                <w:rFonts w:hint="eastAsia" w:hAnsi="宋体"/>
                <w:color w:val="000000"/>
                <w:spacing w:val="-8"/>
                <w:kern w:val="0"/>
                <w:szCs w:val="21"/>
              </w:rPr>
              <w:t>2021年05月01日08:00时—2021年05月10日17:00时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0000"/>
              </w:rPr>
              <w:t>签订合同后支付总价的30%作为项目预付款，验收合格后支付65%，</w:t>
            </w:r>
            <w:r>
              <w:rPr>
                <w:rFonts w:hint="eastAsia" w:ascii="宋体" w:hAnsi="宋体"/>
                <w:color w:val="FF0000"/>
              </w:rPr>
              <w:t>另5%作为质保金于项目完成验收1年后支付</w:t>
            </w:r>
            <w:r>
              <w:rPr>
                <w:rFonts w:hint="eastAsia" w:ascii="宋体" w:hAnsi="宋体"/>
                <w:color w:val="000000"/>
              </w:rPr>
              <w:t>，整机质保期不低于1年。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行业内较为成熟产品，将综合考虑最优的价格、产品性能、质量及服务，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我公司因设备性能提升、产品工艺调整及产能扩大的需求，拟采购3台自动分选机以满足生产需要。具体技术标准和报价要求如下：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公司设有专门的自动分选机设备放置场所（现压型区域），单台设备放置区域面积为1.2米（长）*1米（宽），限高为3米，区域内配有降温设备（柜式空调），配有压缩空气其额定压力为0.55Mpa。</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设有专用的供电配置箱。主供电：三相380v ，50Hz，（标准的三相五线制电源），单线供电线径为2.5mm</w:t>
      </w:r>
      <w:r>
        <w:rPr>
          <w:rFonts w:hint="eastAsia" w:asciiTheme="minorEastAsia" w:hAnsiTheme="minorEastAsia" w:eastAsiaTheme="minorEastAsia"/>
          <w:sz w:val="24"/>
          <w:szCs w:val="21"/>
          <w:vertAlign w:val="superscript"/>
        </w:rPr>
        <w:t>2</w:t>
      </w:r>
      <w:r>
        <w:rPr>
          <w:rFonts w:hint="eastAsia" w:asciiTheme="minorEastAsia" w:hAnsiTheme="minorEastAsia" w:eastAsiaTheme="minorEastAsia"/>
          <w:sz w:val="24"/>
          <w:szCs w:val="21"/>
        </w:rPr>
        <w:t>，供电额定功率为5KW；控制线路为DC24V。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自动分选机的使用环境和使用状况：产品具有一定的透光性、现场玻璃碎屑较多，故对传感器、控制器等元器件具有较高要求，且设备单日运行时间超过22小时连续使用；重要部件及部位应具较长的使用寿命和较高得耐用时效，主要部件应加装防尘及安全防护装置。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设备用途：用于光学玻璃型料的重量分级。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设备空载运行噪音小于65分贝。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主要技术指标</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2.1.1功能要求：</w:t>
      </w:r>
      <w:r>
        <w:rPr>
          <w:rFonts w:hint="eastAsia" w:ascii="宋体" w:hAnsi="宋体"/>
          <w:bCs/>
          <w:sz w:val="24"/>
        </w:rPr>
        <w:t>对光学玻璃的料块进行称重和分类筛选</w:t>
      </w:r>
      <w:r>
        <w:rPr>
          <w:rFonts w:hint="eastAsia" w:asciiTheme="minorEastAsia" w:hAnsiTheme="minorEastAsia" w:eastAsiaTheme="minorEastAsia"/>
          <w:sz w:val="24"/>
          <w:szCs w:val="21"/>
        </w:rPr>
        <w:t>；</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2.1.2满足光学玻璃透镜二次压型料块分选的生产需求；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2.1.3分选档位：8档，含默认设置的超重及超轻档位。</w:t>
      </w:r>
      <w:r>
        <w:rPr>
          <w:rFonts w:hint="eastAsia" w:ascii="宋体" w:hAnsi="宋体"/>
          <w:bCs/>
          <w:sz w:val="24"/>
        </w:rPr>
        <w:t>档数和每档的重量差可按需设定。</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2.1.4分选精度（最低档位设置要求）：0.02g。</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2.1.5分选产品外形尺寸：长4mm-15mm，宽4mm-15mm，高4mm-15mm；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2.1.6分选产品重量范围：0.5g-15g。</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2.1.7设备功能：设备应能够执行料块的上料、称重、分选等自动运行的所有动作；设备主要的性能、工艺及动作参数，具备自动收集、存储、远程通信及监控的功能。</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2.1.8分选效率：5g以下，≥55件/min；5g以上≥45件/min。</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设计要求</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送料装置选用振动送料器，料仓额定容量5L-6.5L；控制系统采用触摸屏+PLC；分选电机选用伺服驱动。设备具有手/自动切换功能，并可设置对应的动作和性能参数，所有动作的速率、频次、位置等参数具有校正和设定选项。整机具有应急处理的保护装置。</w:t>
      </w:r>
    </w:p>
    <w:p>
      <w:pPr>
        <w:spacing w:line="360" w:lineRule="auto"/>
        <w:ind w:firstLine="480" w:firstLineChars="200"/>
        <w:rPr>
          <w:rFonts w:ascii="宋体" w:hAnsi="宋体"/>
          <w:bCs/>
          <w:sz w:val="24"/>
        </w:rPr>
      </w:pPr>
      <w:r>
        <w:rPr>
          <w:rFonts w:hint="eastAsia" w:ascii="宋体" w:hAnsi="宋体"/>
          <w:bCs/>
          <w:sz w:val="24"/>
        </w:rPr>
        <w:t>料块在送料轨道上流转通畅，坯料上料、拨料、称重、分选动作准确可靠，应具有料块碰伤和堆叠处置功能，防止料块磕碰、料块堆叠及多料分选。</w:t>
      </w:r>
    </w:p>
    <w:p>
      <w:pPr>
        <w:spacing w:line="360" w:lineRule="auto"/>
        <w:ind w:firstLine="480" w:firstLineChars="200"/>
        <w:rPr>
          <w:rFonts w:asciiTheme="minorEastAsia" w:hAnsiTheme="minorEastAsia" w:eastAsiaTheme="minorEastAsia"/>
          <w:sz w:val="24"/>
          <w:szCs w:val="21"/>
        </w:rPr>
      </w:pPr>
      <w:r>
        <w:rPr>
          <w:rFonts w:hint="eastAsia" w:ascii="宋体" w:hAnsi="宋体"/>
          <w:bCs/>
          <w:sz w:val="24"/>
        </w:rPr>
        <w:t>设备整体设计型材制造，保证有足够的刚性和强度，布局合理。</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2.3材料要求：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送料装置（振动送料器内腔）与产品接触面需采用耐磨材质的不锈钢，设备关重部件（送料、分选装置）载台支撑板选用304不锈钢，其它支撑件选用优质碳钢。</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2.4配置要求：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触摸屏优选国内主流厂家10寸以上屏幕，内存≥128MB，其界面设置应包括权限设置界面、主控界面、参数设置界面、监控界面、报警界面、数据查询界面。</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各传动机构的动力源优选不受环境影响、定位精度高、适应多种速度及位移变化、带有精度反馈信号的伺服或步进装置。</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称重模块或电子称的精度为0.001g，稳重时间≤0.5s，具有开机自动归零功能。</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2.5布局要求：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设备结构简单，易于员工作业及维修操作。</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2.6创新要求：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针对玻璃自动分选中极易出现的料块堆积、多料分选、跳档、称重装置稳定性差、玻璃碎屑多等问题制定对应改进措施，配置消音及安全装置。</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2.7主要配件要求：</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气动执行元件建议采用北京东华华康、浙江缙云、上海优力克、广东山耐斯、台湾亚德客等国产厂家，或日本SMC、韩国</w:t>
      </w:r>
      <w:r>
        <w:rPr>
          <w:rFonts w:asciiTheme="minorEastAsia" w:hAnsiTheme="minorEastAsia" w:eastAsiaTheme="minorEastAsia"/>
          <w:sz w:val="24"/>
          <w:szCs w:val="21"/>
        </w:rPr>
        <w:t>YSC</w:t>
      </w:r>
      <w:r>
        <w:rPr>
          <w:rFonts w:hint="eastAsia" w:asciiTheme="minorEastAsia" w:hAnsiTheme="minorEastAsia" w:eastAsiaTheme="minorEastAsia"/>
          <w:sz w:val="24"/>
          <w:szCs w:val="21"/>
        </w:rPr>
        <w:t>德国</w:t>
      </w:r>
      <w:r>
        <w:rPr>
          <w:rFonts w:asciiTheme="minorEastAsia" w:hAnsiTheme="minorEastAsia" w:eastAsiaTheme="minorEastAsia"/>
          <w:sz w:val="24"/>
          <w:szCs w:val="21"/>
        </w:rPr>
        <w:t>Festo</w:t>
      </w:r>
      <w:r>
        <w:rPr>
          <w:rFonts w:hint="eastAsia" w:asciiTheme="minorEastAsia" w:hAnsiTheme="minorEastAsia" w:eastAsiaTheme="minorEastAsia"/>
          <w:sz w:val="24"/>
          <w:szCs w:val="21"/>
        </w:rPr>
        <w:t>等进口厂家的货源，气动控制部件（包含接头、调速阀、气管）建议采用北京东华华康、台湾亚德客、</w:t>
      </w:r>
      <w:r>
        <w:rPr>
          <w:rFonts w:asciiTheme="minorEastAsia" w:hAnsiTheme="minorEastAsia" w:eastAsiaTheme="minorEastAsia"/>
          <w:sz w:val="24"/>
          <w:szCs w:val="21"/>
        </w:rPr>
        <w:t>韩国TPC</w:t>
      </w:r>
      <w:r>
        <w:rPr>
          <w:rFonts w:hint="eastAsia" w:asciiTheme="minorEastAsia" w:hAnsiTheme="minorEastAsia" w:eastAsiaTheme="minorEastAsia"/>
          <w:sz w:val="24"/>
          <w:szCs w:val="21"/>
        </w:rPr>
        <w:t>、日本</w:t>
      </w:r>
      <w:r>
        <w:rPr>
          <w:rFonts w:asciiTheme="minorEastAsia" w:hAnsiTheme="minorEastAsia" w:eastAsiaTheme="minorEastAsia"/>
          <w:sz w:val="24"/>
          <w:szCs w:val="21"/>
        </w:rPr>
        <w:t>koganei</w:t>
      </w:r>
      <w:r>
        <w:rPr>
          <w:rFonts w:hint="eastAsia" w:asciiTheme="minorEastAsia" w:hAnsiTheme="minorEastAsia" w:eastAsiaTheme="minorEastAsia"/>
          <w:sz w:val="24"/>
          <w:szCs w:val="21"/>
        </w:rPr>
        <w:t>及同等水平厂家货源；以上配件若采用其他厂商的须告知采购人。</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步进电机或伺服电机建议选用乐创、汇川、台达或是国内同等厂家的产品，或三菱、西门子、松下、欧姆龙等进口品牌。</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称重模块或电子称选用塞多利斯（北京）或国内同等合资品牌、或者国内顶尖自主品牌厂家。</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触摸屏选用昆仑通态或国内同等厂家品牌，PLC选用台达或国内同等厂家品牌、或者西门子（优选）、三菱等进口厂家品牌。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3.1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 w:val="24"/>
        </w:rPr>
      </w:pPr>
      <w:r>
        <w:rPr>
          <w:rFonts w:hint="eastAsia" w:ascii="宋体" w:hAnsi="宋体"/>
          <w:bCs/>
          <w:sz w:val="24"/>
        </w:rPr>
        <w:t>4.1  设备制造、运输、检测需符合国家自动化、电气等行业规范要求。</w:t>
      </w:r>
    </w:p>
    <w:p>
      <w:pPr>
        <w:spacing w:line="440" w:lineRule="exact"/>
        <w:jc w:val="left"/>
        <w:rPr>
          <w:rFonts w:ascii="宋体" w:hAnsi="宋体"/>
          <w:bCs/>
          <w:sz w:val="24"/>
        </w:rPr>
      </w:pPr>
      <w:r>
        <w:rPr>
          <w:rFonts w:hint="eastAsia" w:ascii="宋体" w:hAnsi="宋体"/>
          <w:bCs/>
          <w:sz w:val="24"/>
        </w:rPr>
        <w:t>4.2  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hAnsi="宋体"/>
          <w:bCs/>
          <w:sz w:val="24"/>
        </w:rPr>
        <w:t>4.3  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 w:val="24"/>
        </w:rPr>
      </w:pPr>
      <w:r>
        <w:rPr>
          <w:rFonts w:hint="eastAsia" w:ascii="宋体" w:hAnsi="宋体"/>
          <w:bCs/>
          <w:sz w:val="24"/>
        </w:rPr>
        <w:t>6.1  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 w:val="24"/>
        </w:rPr>
      </w:pPr>
      <w:r>
        <w:rPr>
          <w:rFonts w:hint="eastAsia" w:ascii="宋体" w:hAnsi="宋体"/>
          <w:bCs/>
          <w:sz w:val="24"/>
        </w:rPr>
        <w:t>6.2  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 w:val="24"/>
        </w:rPr>
      </w:pPr>
      <w:r>
        <w:rPr>
          <w:rFonts w:hint="eastAsia" w:ascii="宋体" w:hAnsi="宋体"/>
          <w:bCs/>
          <w:sz w:val="24"/>
        </w:rPr>
        <w:t>7.1  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 w:val="24"/>
        </w:rPr>
      </w:pPr>
      <w:r>
        <w:rPr>
          <w:rFonts w:hint="eastAsia" w:ascii="宋体" w:hAnsi="宋体"/>
          <w:bCs/>
          <w:sz w:val="24"/>
        </w:rPr>
        <w:t>7.2  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 w:val="24"/>
        </w:rPr>
      </w:pPr>
      <w:r>
        <w:rPr>
          <w:rFonts w:hint="eastAsia" w:ascii="宋体" w:hAnsi="宋体"/>
          <w:bCs/>
          <w:sz w:val="24"/>
        </w:rPr>
        <w:t>7.3  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 w:val="24"/>
        </w:rPr>
      </w:pPr>
      <w:r>
        <w:rPr>
          <w:rFonts w:hint="eastAsia" w:ascii="宋体" w:hAnsi="宋体"/>
          <w:bCs/>
          <w:sz w:val="24"/>
        </w:rPr>
        <w:t>7.4  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 w:val="24"/>
        </w:rPr>
      </w:pPr>
      <w:r>
        <w:rPr>
          <w:rFonts w:hint="eastAsia" w:ascii="宋体" w:hAnsi="宋体"/>
          <w:bCs/>
          <w:sz w:val="24"/>
        </w:rPr>
        <w:t>7.5  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 w:val="24"/>
        </w:rPr>
      </w:pPr>
      <w:r>
        <w:rPr>
          <w:rFonts w:hint="eastAsia" w:ascii="宋体" w:hAnsi="宋体"/>
          <w:bCs/>
          <w:sz w:val="24"/>
        </w:rPr>
        <w:t>7.6  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 w:val="24"/>
        </w:rPr>
      </w:pPr>
      <w:r>
        <w:rPr>
          <w:rFonts w:hint="eastAsia" w:ascii="宋体" w:hAnsi="宋体"/>
          <w:bCs/>
          <w:sz w:val="24"/>
        </w:rPr>
        <w:t>8.1  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 w:val="24"/>
        </w:rPr>
      </w:pPr>
      <w:r>
        <w:rPr>
          <w:rFonts w:hint="eastAsia" w:ascii="宋体" w:hAnsi="宋体"/>
          <w:bCs/>
          <w:sz w:val="24"/>
        </w:rPr>
        <w:t>8.2  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 w:val="24"/>
        </w:rPr>
      </w:pPr>
      <w:r>
        <w:rPr>
          <w:rFonts w:hint="eastAsia" w:ascii="宋体" w:hAnsi="宋体"/>
          <w:bCs/>
          <w:sz w:val="24"/>
        </w:rPr>
        <w:t>8.3  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 w:val="24"/>
        </w:rPr>
      </w:pPr>
      <w:r>
        <w:rPr>
          <w:rFonts w:hint="eastAsia" w:ascii="宋体" w:hAnsi="宋体"/>
          <w:bCs/>
          <w:sz w:val="24"/>
        </w:rPr>
        <w:t>8.4  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 w:val="24"/>
        </w:rPr>
      </w:pPr>
      <w:r>
        <w:rPr>
          <w:rFonts w:hint="eastAsia" w:ascii="宋体" w:hAnsi="宋体"/>
          <w:bCs/>
          <w:sz w:val="24"/>
        </w:rPr>
        <w:t>8.5  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 w:val="24"/>
        </w:rPr>
      </w:pPr>
      <w:r>
        <w:rPr>
          <w:rFonts w:hint="eastAsia" w:ascii="宋体" w:hAnsi="宋体"/>
          <w:bCs/>
          <w:sz w:val="24"/>
        </w:rPr>
        <w:t>8.6  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hAnsi="宋体"/>
          <w:bCs/>
          <w:sz w:val="24"/>
        </w:rPr>
      </w:pPr>
      <w:r>
        <w:rPr>
          <w:rFonts w:hint="eastAsia" w:ascii="宋体" w:hAns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9.1  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9.2  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9.3  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ascii="宋体" w:hAnsi="宋体"/>
          <w:bCs/>
          <w:sz w:val="24"/>
        </w:rPr>
      </w:pPr>
      <w:r>
        <w:rPr>
          <w:rFonts w:hint="eastAsia" w:ascii="宋体" w:hAnsi="宋体"/>
          <w:bCs/>
          <w:sz w:val="24"/>
        </w:rPr>
        <w:t>10.1  供应商可提供近三年内本公司自动分选机改进优化的评述及验证的相关数据，此可结合我司需求纳入技术评标考察范围。</w:t>
      </w:r>
    </w:p>
    <w:p>
      <w:pPr>
        <w:widowControl/>
        <w:spacing w:line="360" w:lineRule="auto"/>
        <w:jc w:val="left"/>
        <w:rPr>
          <w:rFonts w:ascii="宋体" w:hAnsi="宋体"/>
          <w:bCs/>
          <w:sz w:val="24"/>
        </w:rPr>
      </w:pPr>
      <w:r>
        <w:rPr>
          <w:rFonts w:hint="eastAsia" w:ascii="宋体" w:hAnsi="宋体"/>
          <w:bCs/>
          <w:sz w:val="24"/>
        </w:rPr>
        <w:t>10.2  供应商可就拟选设备的技术优势（横向对比其它厂家）进行说明，此可纳入技术评标考察范围。</w:t>
      </w:r>
    </w:p>
    <w:p>
      <w:pPr>
        <w:widowControl/>
        <w:spacing w:line="360" w:lineRule="auto"/>
        <w:jc w:val="left"/>
        <w:rPr>
          <w:rFonts w:ascii="宋体" w:hAnsi="宋体"/>
          <w:bCs/>
          <w:sz w:val="24"/>
        </w:rPr>
      </w:pPr>
      <w:r>
        <w:rPr>
          <w:rFonts w:hint="eastAsia" w:ascii="宋体" w:hAnsi="宋体"/>
          <w:bCs/>
          <w:sz w:val="24"/>
        </w:rPr>
        <w:t xml:space="preserve">10.3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自动分选机采购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设计要求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szCs w:val="21"/>
              </w:rPr>
            </w:pPr>
            <w:r>
              <w:rPr>
                <w:rFonts w:hint="eastAsia" w:cs="宋体" w:asciiTheme="minorEastAsia" w:hAnsiTheme="minorEastAsia" w:eastAsiaTheme="minorEastAsia"/>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材料要求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szCs w:val="21"/>
              </w:rPr>
            </w:pPr>
            <w:r>
              <w:rPr>
                <w:rFonts w:hint="eastAsia" w:cs="宋体" w:asciiTheme="minorEastAsia" w:hAnsiTheme="minorEastAsia" w:eastAsiaTheme="minorEastAsia"/>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配置要求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szCs w:val="21"/>
              </w:rPr>
            </w:pPr>
            <w:r>
              <w:rPr>
                <w:rFonts w:hint="eastAsia" w:cs="宋体" w:asciiTheme="minorEastAsia" w:hAnsiTheme="minorEastAsia" w:eastAsiaTheme="minorEastAsia"/>
                <w:szCs w:val="21"/>
              </w:rPr>
              <w:t>详见第三部分中的 2.4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布局要求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szCs w:val="21"/>
              </w:rPr>
            </w:pPr>
            <w:r>
              <w:rPr>
                <w:rFonts w:hint="eastAsia" w:cs="宋体" w:asciiTheme="minorEastAsia" w:hAnsiTheme="minorEastAsia" w:eastAsiaTheme="minorEastAsia"/>
                <w:szCs w:val="21"/>
              </w:rPr>
              <w:t>详见第三部分中的 2.5</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创新要求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szCs w:val="21"/>
              </w:rPr>
            </w:pPr>
            <w:r>
              <w:rPr>
                <w:rFonts w:hint="eastAsia" w:cs="宋体" w:asciiTheme="minorEastAsia" w:hAnsiTheme="minorEastAsia" w:eastAsiaTheme="minorEastAsia"/>
                <w:szCs w:val="21"/>
              </w:rPr>
              <w:t>详见第三部分中的 2.6</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主要配件要求</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2.7</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签订合同后支付总价的30%作为项目预付款，验收合格后支付65%，另5%作为质保金</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电子秤/称重模块</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送料器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伺服电机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步进电机</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光电开关</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欧姆龙E3X-DA11-S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含放大器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调频器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气缸</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气动执行元件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不锈钢</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碳钢型材</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自动分选机</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ind w:left="360" w:firstLine="0" w:firstLineChars="0"/>
        <w:jc w:val="left"/>
        <w:rPr>
          <w:rFonts w:asciiTheme="minorEastAsia" w:hAnsiTheme="minorEastAsia" w:eastAsiaTheme="minorEastAsia"/>
          <w:sz w:val="28"/>
          <w:szCs w:val="32"/>
        </w:rPr>
      </w:pPr>
      <w:r>
        <w:rPr>
          <w:rFonts w:hint="eastAsia" w:cs="宋体" w:asciiTheme="minorEastAsia" w:hAnsiTheme="minorEastAsia" w:eastAsiaTheme="minorEastAsia"/>
          <w:color w:val="000000"/>
          <w:kern w:val="0"/>
          <w:sz w:val="28"/>
        </w:rPr>
        <w:t>对第三部分第2点进行详细说明，包括但不限于以下几点：</w:t>
      </w:r>
    </w:p>
    <w:p>
      <w:pPr>
        <w:pStyle w:val="43"/>
        <w:widowControl/>
        <w:ind w:left="360" w:firstLine="0" w:firstLineChars="0"/>
        <w:jc w:val="left"/>
        <w:rPr>
          <w:sz w:val="28"/>
          <w:szCs w:val="32"/>
        </w:rPr>
      </w:pPr>
      <w:r>
        <w:rPr>
          <w:rFonts w:hint="eastAsia"/>
          <w:sz w:val="28"/>
          <w:szCs w:val="32"/>
        </w:rPr>
        <w:t>项目策划</w:t>
      </w:r>
    </w:p>
    <w:p>
      <w:pPr>
        <w:pStyle w:val="43"/>
        <w:widowControl/>
        <w:ind w:left="360" w:firstLine="0" w:firstLineChars="0"/>
        <w:jc w:val="left"/>
        <w:rPr>
          <w:sz w:val="28"/>
          <w:szCs w:val="32"/>
        </w:rPr>
      </w:pPr>
      <w:r>
        <w:rPr>
          <w:rFonts w:hint="eastAsia"/>
          <w:sz w:val="28"/>
          <w:szCs w:val="32"/>
        </w:rPr>
        <w:t>设备性能指标</w:t>
      </w:r>
    </w:p>
    <w:p>
      <w:pPr>
        <w:pStyle w:val="43"/>
        <w:widowControl/>
        <w:ind w:left="360" w:firstLine="0" w:firstLineChars="0"/>
        <w:jc w:val="left"/>
        <w:rPr>
          <w:sz w:val="28"/>
          <w:szCs w:val="32"/>
        </w:rPr>
      </w:pPr>
      <w:r>
        <w:rPr>
          <w:rFonts w:hint="eastAsia"/>
          <w:sz w:val="28"/>
          <w:szCs w:val="32"/>
        </w:rPr>
        <w:t>技术建设要求</w:t>
      </w:r>
    </w:p>
    <w:p>
      <w:pPr>
        <w:pStyle w:val="43"/>
        <w:widowControl/>
        <w:ind w:left="360" w:firstLine="0" w:firstLineChars="0"/>
        <w:jc w:val="left"/>
        <w:rPr>
          <w:sz w:val="28"/>
          <w:szCs w:val="32"/>
        </w:rPr>
      </w:pPr>
      <w:r>
        <w:rPr>
          <w:rFonts w:hint="eastAsia"/>
          <w:sz w:val="28"/>
          <w:szCs w:val="32"/>
        </w:rPr>
        <w:t>服务及培训方案</w:t>
      </w:r>
    </w:p>
    <w:p>
      <w:pPr>
        <w:pStyle w:val="43"/>
        <w:widowControl/>
        <w:ind w:left="360" w:firstLine="0" w:firstLineChars="0"/>
        <w:jc w:val="left"/>
        <w:rPr>
          <w:sz w:val="28"/>
          <w:szCs w:val="32"/>
        </w:rPr>
      </w:pPr>
      <w:r>
        <w:rPr>
          <w:rFonts w:hint="eastAsia"/>
          <w:sz w:val="28"/>
          <w:szCs w:val="32"/>
        </w:rPr>
        <w:t>创新及行业优势</w:t>
      </w:r>
    </w:p>
    <w:p>
      <w:pPr>
        <w:pStyle w:val="43"/>
        <w:widowControl/>
        <w:ind w:left="360" w:firstLine="0" w:firstLineChars="0"/>
        <w:jc w:val="left"/>
        <w:rPr>
          <w:sz w:val="28"/>
          <w:szCs w:val="32"/>
        </w:rPr>
      </w:pPr>
      <w:r>
        <w:rPr>
          <w:rFonts w:hint="eastAsia"/>
          <w:sz w:val="28"/>
          <w:szCs w:val="32"/>
        </w:rPr>
        <w:t>其它</w:t>
      </w:r>
    </w:p>
    <w:p>
      <w:pPr>
        <w:pStyle w:val="43"/>
        <w:widowControl/>
        <w:ind w:left="360" w:firstLine="0" w:firstLineChars="0"/>
        <w:jc w:val="left"/>
        <w:rPr>
          <w:rFonts w:ascii="黑体" w:hAnsi="宋体" w:eastAsia="黑体" w:cs="宋体"/>
          <w:color w:val="000000"/>
          <w:kern w:val="0"/>
          <w:sz w:val="24"/>
        </w:rPr>
      </w:pPr>
      <w:r>
        <w:rPr>
          <w:sz w:val="28"/>
          <w:szCs w:val="32"/>
        </w:rPr>
        <w:t>……</w:t>
      </w:r>
      <w:r>
        <w:rPr>
          <w:rFonts w:hint="eastAsia"/>
          <w:sz w:val="28"/>
          <w:szCs w:val="32"/>
        </w:rPr>
        <w:t>.</w:t>
      </w:r>
      <w:r>
        <w:rPr>
          <w:rFonts w:ascii="黑体" w:hAnsi="宋体" w:eastAsia="黑体" w:cs="宋体"/>
          <w:color w:val="000000"/>
          <w:kern w:val="0"/>
          <w:sz w:val="24"/>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技术要求（对所有报价厂家进行综合评比），具体分布如下：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主要技术指标（10分）：优：4-5分，较优：3分，一般：2分，差：0-1分。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设计、材料及配置要求的适应性（15分）：优：12-15分，较优：9-12分，一般：5-8分，较差：4-7分，差：0-3。</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布局及主要配件要求的适应性（10分）：优：9-10分，较优：7-8分，一般：5-6分，较差：3-4分，差：0-2。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创新要求的优越性（10分）：优：9-10分，较优：7-8分，一般：5-6分，较差：3-4分，差：0-2。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交货周期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25天内所有设备完成交货：5分；30天内所有设备完成交货：3分；35天内所有设备完成交货：2分；40天内所有设备完成交货：1分。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                                                   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w:t>
      </w:r>
      <w:r>
        <w:rPr>
          <w:rFonts w:hint="eastAsia" w:ascii="仿宋_GB2312" w:eastAsia="仿宋_GB2312"/>
          <w:sz w:val="28"/>
          <w:lang w:val="en-US" w:eastAsia="zh-CN"/>
        </w:rPr>
        <w:t xml:space="preserve">民法典 </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自动分选机</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3</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2A55"/>
    <w:rsid w:val="000035F1"/>
    <w:rsid w:val="000047BD"/>
    <w:rsid w:val="00006568"/>
    <w:rsid w:val="00007E38"/>
    <w:rsid w:val="00013FE1"/>
    <w:rsid w:val="000152C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E93"/>
    <w:rsid w:val="000666DD"/>
    <w:rsid w:val="000667B0"/>
    <w:rsid w:val="00066C8A"/>
    <w:rsid w:val="000706F1"/>
    <w:rsid w:val="00072F77"/>
    <w:rsid w:val="00073AD0"/>
    <w:rsid w:val="00073FD8"/>
    <w:rsid w:val="00074431"/>
    <w:rsid w:val="0008036E"/>
    <w:rsid w:val="00082023"/>
    <w:rsid w:val="00084168"/>
    <w:rsid w:val="000844FC"/>
    <w:rsid w:val="00091F43"/>
    <w:rsid w:val="00093E2F"/>
    <w:rsid w:val="00093F05"/>
    <w:rsid w:val="00094CEC"/>
    <w:rsid w:val="000A0B18"/>
    <w:rsid w:val="000A2F8F"/>
    <w:rsid w:val="000A30F5"/>
    <w:rsid w:val="000A36AA"/>
    <w:rsid w:val="000A3B4C"/>
    <w:rsid w:val="000A46FA"/>
    <w:rsid w:val="000A4FCD"/>
    <w:rsid w:val="000A6B9F"/>
    <w:rsid w:val="000A7090"/>
    <w:rsid w:val="000A7481"/>
    <w:rsid w:val="000B1291"/>
    <w:rsid w:val="000B2EA6"/>
    <w:rsid w:val="000B6370"/>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6266"/>
    <w:rsid w:val="000F0FB4"/>
    <w:rsid w:val="000F2041"/>
    <w:rsid w:val="000F20C1"/>
    <w:rsid w:val="000F5B11"/>
    <w:rsid w:val="000F69A0"/>
    <w:rsid w:val="001027D0"/>
    <w:rsid w:val="0010309E"/>
    <w:rsid w:val="001032EB"/>
    <w:rsid w:val="0010474A"/>
    <w:rsid w:val="001047FE"/>
    <w:rsid w:val="0010787E"/>
    <w:rsid w:val="001103B3"/>
    <w:rsid w:val="00112084"/>
    <w:rsid w:val="00114942"/>
    <w:rsid w:val="00117C86"/>
    <w:rsid w:val="00120153"/>
    <w:rsid w:val="00121B10"/>
    <w:rsid w:val="00130BC2"/>
    <w:rsid w:val="00131E8E"/>
    <w:rsid w:val="00132BC9"/>
    <w:rsid w:val="00136018"/>
    <w:rsid w:val="001409CB"/>
    <w:rsid w:val="001412B2"/>
    <w:rsid w:val="0014142C"/>
    <w:rsid w:val="00141BEA"/>
    <w:rsid w:val="00144134"/>
    <w:rsid w:val="00144A58"/>
    <w:rsid w:val="00146D71"/>
    <w:rsid w:val="00150D34"/>
    <w:rsid w:val="00157715"/>
    <w:rsid w:val="0016239D"/>
    <w:rsid w:val="00167DF2"/>
    <w:rsid w:val="00175208"/>
    <w:rsid w:val="001772EF"/>
    <w:rsid w:val="00183193"/>
    <w:rsid w:val="00184749"/>
    <w:rsid w:val="00184779"/>
    <w:rsid w:val="00187901"/>
    <w:rsid w:val="00190033"/>
    <w:rsid w:val="00191C9D"/>
    <w:rsid w:val="00192149"/>
    <w:rsid w:val="00192909"/>
    <w:rsid w:val="00193ECD"/>
    <w:rsid w:val="00197732"/>
    <w:rsid w:val="00197823"/>
    <w:rsid w:val="001A09B3"/>
    <w:rsid w:val="001A20E8"/>
    <w:rsid w:val="001A35CE"/>
    <w:rsid w:val="001A77EA"/>
    <w:rsid w:val="001B089A"/>
    <w:rsid w:val="001B2531"/>
    <w:rsid w:val="001B6E1F"/>
    <w:rsid w:val="001B72C4"/>
    <w:rsid w:val="001C0B52"/>
    <w:rsid w:val="001C3508"/>
    <w:rsid w:val="001C3AC7"/>
    <w:rsid w:val="001C686B"/>
    <w:rsid w:val="001D0BB4"/>
    <w:rsid w:val="001D316D"/>
    <w:rsid w:val="001D4406"/>
    <w:rsid w:val="001D6111"/>
    <w:rsid w:val="001D7DC3"/>
    <w:rsid w:val="001E11BC"/>
    <w:rsid w:val="001E1A40"/>
    <w:rsid w:val="001E3066"/>
    <w:rsid w:val="001E42F1"/>
    <w:rsid w:val="001F0E85"/>
    <w:rsid w:val="001F35D2"/>
    <w:rsid w:val="001F406E"/>
    <w:rsid w:val="001F5ECE"/>
    <w:rsid w:val="001F632C"/>
    <w:rsid w:val="001F6899"/>
    <w:rsid w:val="00201849"/>
    <w:rsid w:val="00201D96"/>
    <w:rsid w:val="00204579"/>
    <w:rsid w:val="00204E2A"/>
    <w:rsid w:val="0020564F"/>
    <w:rsid w:val="00206597"/>
    <w:rsid w:val="00207D39"/>
    <w:rsid w:val="00207DD7"/>
    <w:rsid w:val="002127C2"/>
    <w:rsid w:val="0021473C"/>
    <w:rsid w:val="00214825"/>
    <w:rsid w:val="0021700C"/>
    <w:rsid w:val="00220590"/>
    <w:rsid w:val="00221484"/>
    <w:rsid w:val="00223359"/>
    <w:rsid w:val="0022574A"/>
    <w:rsid w:val="00227C35"/>
    <w:rsid w:val="002309EF"/>
    <w:rsid w:val="002341DB"/>
    <w:rsid w:val="00237F45"/>
    <w:rsid w:val="00242A6C"/>
    <w:rsid w:val="00246671"/>
    <w:rsid w:val="0025172F"/>
    <w:rsid w:val="002521BA"/>
    <w:rsid w:val="00252EE7"/>
    <w:rsid w:val="0025396C"/>
    <w:rsid w:val="002556C0"/>
    <w:rsid w:val="00255C86"/>
    <w:rsid w:val="0025692A"/>
    <w:rsid w:val="0025764D"/>
    <w:rsid w:val="00260D16"/>
    <w:rsid w:val="00265BE3"/>
    <w:rsid w:val="00266CB3"/>
    <w:rsid w:val="00275907"/>
    <w:rsid w:val="00280614"/>
    <w:rsid w:val="00283B7F"/>
    <w:rsid w:val="00284352"/>
    <w:rsid w:val="00286E2B"/>
    <w:rsid w:val="002875CE"/>
    <w:rsid w:val="002903C8"/>
    <w:rsid w:val="00290FD7"/>
    <w:rsid w:val="00291957"/>
    <w:rsid w:val="002928F5"/>
    <w:rsid w:val="00293B59"/>
    <w:rsid w:val="00297E2B"/>
    <w:rsid w:val="002A0D76"/>
    <w:rsid w:val="002A1B51"/>
    <w:rsid w:val="002A5A8B"/>
    <w:rsid w:val="002A6DF9"/>
    <w:rsid w:val="002A7716"/>
    <w:rsid w:val="002B1C64"/>
    <w:rsid w:val="002B2FEF"/>
    <w:rsid w:val="002B407A"/>
    <w:rsid w:val="002B6229"/>
    <w:rsid w:val="002C1AE9"/>
    <w:rsid w:val="002C2E19"/>
    <w:rsid w:val="002C4CA1"/>
    <w:rsid w:val="002D39EA"/>
    <w:rsid w:val="002D3F54"/>
    <w:rsid w:val="002D71F8"/>
    <w:rsid w:val="002D7AFA"/>
    <w:rsid w:val="002E2712"/>
    <w:rsid w:val="002E2932"/>
    <w:rsid w:val="002E3215"/>
    <w:rsid w:val="002E3281"/>
    <w:rsid w:val="002E34EF"/>
    <w:rsid w:val="002E3BD4"/>
    <w:rsid w:val="002E4738"/>
    <w:rsid w:val="002E7040"/>
    <w:rsid w:val="002F177D"/>
    <w:rsid w:val="002F427A"/>
    <w:rsid w:val="002F46F5"/>
    <w:rsid w:val="002F5E51"/>
    <w:rsid w:val="002F6140"/>
    <w:rsid w:val="002F647E"/>
    <w:rsid w:val="00300BA2"/>
    <w:rsid w:val="003015CB"/>
    <w:rsid w:val="00302AB6"/>
    <w:rsid w:val="00310016"/>
    <w:rsid w:val="00310585"/>
    <w:rsid w:val="00312A38"/>
    <w:rsid w:val="0031449C"/>
    <w:rsid w:val="003276D3"/>
    <w:rsid w:val="003340B1"/>
    <w:rsid w:val="00334451"/>
    <w:rsid w:val="00335D4F"/>
    <w:rsid w:val="00336CD3"/>
    <w:rsid w:val="003373A3"/>
    <w:rsid w:val="003379CD"/>
    <w:rsid w:val="00337B91"/>
    <w:rsid w:val="00340B50"/>
    <w:rsid w:val="003419E0"/>
    <w:rsid w:val="003443A1"/>
    <w:rsid w:val="00347F94"/>
    <w:rsid w:val="0035143A"/>
    <w:rsid w:val="00351F4D"/>
    <w:rsid w:val="003526D6"/>
    <w:rsid w:val="00354F1C"/>
    <w:rsid w:val="003555B1"/>
    <w:rsid w:val="00356002"/>
    <w:rsid w:val="00356400"/>
    <w:rsid w:val="00360F82"/>
    <w:rsid w:val="00361271"/>
    <w:rsid w:val="00361399"/>
    <w:rsid w:val="00361D20"/>
    <w:rsid w:val="00362577"/>
    <w:rsid w:val="0036287A"/>
    <w:rsid w:val="00364B68"/>
    <w:rsid w:val="0036626F"/>
    <w:rsid w:val="003663C4"/>
    <w:rsid w:val="003726A1"/>
    <w:rsid w:val="00373512"/>
    <w:rsid w:val="0038060F"/>
    <w:rsid w:val="00381EC3"/>
    <w:rsid w:val="00382569"/>
    <w:rsid w:val="00382C02"/>
    <w:rsid w:val="00383668"/>
    <w:rsid w:val="00383A96"/>
    <w:rsid w:val="003851A2"/>
    <w:rsid w:val="003866B8"/>
    <w:rsid w:val="0039016C"/>
    <w:rsid w:val="003914A7"/>
    <w:rsid w:val="0039225C"/>
    <w:rsid w:val="003936A1"/>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71BD"/>
    <w:rsid w:val="003C5367"/>
    <w:rsid w:val="003C5F89"/>
    <w:rsid w:val="003C7B60"/>
    <w:rsid w:val="003D16D7"/>
    <w:rsid w:val="003D2F6F"/>
    <w:rsid w:val="003D3A7F"/>
    <w:rsid w:val="003D416D"/>
    <w:rsid w:val="003D574C"/>
    <w:rsid w:val="003D74F8"/>
    <w:rsid w:val="003E0447"/>
    <w:rsid w:val="003E1613"/>
    <w:rsid w:val="003E3901"/>
    <w:rsid w:val="003E498A"/>
    <w:rsid w:val="003E64DD"/>
    <w:rsid w:val="003E64FF"/>
    <w:rsid w:val="003E6C96"/>
    <w:rsid w:val="003F568F"/>
    <w:rsid w:val="003F632A"/>
    <w:rsid w:val="003F6377"/>
    <w:rsid w:val="00400F04"/>
    <w:rsid w:val="004038E5"/>
    <w:rsid w:val="00404811"/>
    <w:rsid w:val="0040668A"/>
    <w:rsid w:val="00406865"/>
    <w:rsid w:val="0041085E"/>
    <w:rsid w:val="00415CB6"/>
    <w:rsid w:val="004166A7"/>
    <w:rsid w:val="00420557"/>
    <w:rsid w:val="00422537"/>
    <w:rsid w:val="004262D6"/>
    <w:rsid w:val="00430ED1"/>
    <w:rsid w:val="004326D5"/>
    <w:rsid w:val="004349F9"/>
    <w:rsid w:val="004360BB"/>
    <w:rsid w:val="00437929"/>
    <w:rsid w:val="004401D4"/>
    <w:rsid w:val="00442DC0"/>
    <w:rsid w:val="0044358F"/>
    <w:rsid w:val="00444906"/>
    <w:rsid w:val="00447A51"/>
    <w:rsid w:val="00447B2B"/>
    <w:rsid w:val="00453744"/>
    <w:rsid w:val="0045520E"/>
    <w:rsid w:val="004555D9"/>
    <w:rsid w:val="0046127C"/>
    <w:rsid w:val="00463547"/>
    <w:rsid w:val="00465786"/>
    <w:rsid w:val="00465FFB"/>
    <w:rsid w:val="00466257"/>
    <w:rsid w:val="00467453"/>
    <w:rsid w:val="00467BCE"/>
    <w:rsid w:val="004711B4"/>
    <w:rsid w:val="004772A1"/>
    <w:rsid w:val="00477685"/>
    <w:rsid w:val="00482695"/>
    <w:rsid w:val="00483A0C"/>
    <w:rsid w:val="004842AA"/>
    <w:rsid w:val="00484344"/>
    <w:rsid w:val="0049002A"/>
    <w:rsid w:val="00495073"/>
    <w:rsid w:val="0049713B"/>
    <w:rsid w:val="00497F04"/>
    <w:rsid w:val="004A14E0"/>
    <w:rsid w:val="004A1D2B"/>
    <w:rsid w:val="004A353F"/>
    <w:rsid w:val="004A67ED"/>
    <w:rsid w:val="004B04A4"/>
    <w:rsid w:val="004B27A7"/>
    <w:rsid w:val="004B3B25"/>
    <w:rsid w:val="004B6CBF"/>
    <w:rsid w:val="004B793D"/>
    <w:rsid w:val="004C1DD1"/>
    <w:rsid w:val="004C4F12"/>
    <w:rsid w:val="004C58AA"/>
    <w:rsid w:val="004D1000"/>
    <w:rsid w:val="004D164E"/>
    <w:rsid w:val="004D1772"/>
    <w:rsid w:val="004D3C17"/>
    <w:rsid w:val="004D63C2"/>
    <w:rsid w:val="004D68BB"/>
    <w:rsid w:val="004D73A3"/>
    <w:rsid w:val="004E013F"/>
    <w:rsid w:val="004E05AE"/>
    <w:rsid w:val="004E1AF7"/>
    <w:rsid w:val="004E3ACA"/>
    <w:rsid w:val="004E3C66"/>
    <w:rsid w:val="004E60FB"/>
    <w:rsid w:val="004F1D65"/>
    <w:rsid w:val="004F2B8A"/>
    <w:rsid w:val="004F4D3B"/>
    <w:rsid w:val="00500EF0"/>
    <w:rsid w:val="00501433"/>
    <w:rsid w:val="00510B0A"/>
    <w:rsid w:val="005112D1"/>
    <w:rsid w:val="00511FCC"/>
    <w:rsid w:val="005122E6"/>
    <w:rsid w:val="00513B5B"/>
    <w:rsid w:val="005144C4"/>
    <w:rsid w:val="00515383"/>
    <w:rsid w:val="00517E94"/>
    <w:rsid w:val="005206C0"/>
    <w:rsid w:val="00521939"/>
    <w:rsid w:val="00521B26"/>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0219"/>
    <w:rsid w:val="00572789"/>
    <w:rsid w:val="00583DE1"/>
    <w:rsid w:val="005850D8"/>
    <w:rsid w:val="00591160"/>
    <w:rsid w:val="00593B1E"/>
    <w:rsid w:val="00594113"/>
    <w:rsid w:val="005A1FCE"/>
    <w:rsid w:val="005A404F"/>
    <w:rsid w:val="005A4F80"/>
    <w:rsid w:val="005A5142"/>
    <w:rsid w:val="005A6AA7"/>
    <w:rsid w:val="005B0D6C"/>
    <w:rsid w:val="005B3313"/>
    <w:rsid w:val="005C0D0D"/>
    <w:rsid w:val="005C18F3"/>
    <w:rsid w:val="005C1B09"/>
    <w:rsid w:val="005C315B"/>
    <w:rsid w:val="005C368B"/>
    <w:rsid w:val="005C5B8E"/>
    <w:rsid w:val="005C7C17"/>
    <w:rsid w:val="005D1DFF"/>
    <w:rsid w:val="005D2AB7"/>
    <w:rsid w:val="005D4292"/>
    <w:rsid w:val="005D7887"/>
    <w:rsid w:val="005D7FAD"/>
    <w:rsid w:val="005E1390"/>
    <w:rsid w:val="005E2B8C"/>
    <w:rsid w:val="005E33D5"/>
    <w:rsid w:val="005E3A98"/>
    <w:rsid w:val="005E46EB"/>
    <w:rsid w:val="005E49B0"/>
    <w:rsid w:val="005E5CDE"/>
    <w:rsid w:val="005E7FE4"/>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22E3"/>
    <w:rsid w:val="00623840"/>
    <w:rsid w:val="00623CC6"/>
    <w:rsid w:val="00624BA8"/>
    <w:rsid w:val="00626226"/>
    <w:rsid w:val="0062633B"/>
    <w:rsid w:val="00627CDD"/>
    <w:rsid w:val="00635CBC"/>
    <w:rsid w:val="00637FFC"/>
    <w:rsid w:val="00640246"/>
    <w:rsid w:val="00641CF4"/>
    <w:rsid w:val="00643BDA"/>
    <w:rsid w:val="006448A8"/>
    <w:rsid w:val="006516DB"/>
    <w:rsid w:val="00653971"/>
    <w:rsid w:val="00653C29"/>
    <w:rsid w:val="00654293"/>
    <w:rsid w:val="0065434A"/>
    <w:rsid w:val="006620A2"/>
    <w:rsid w:val="00662732"/>
    <w:rsid w:val="00662DF7"/>
    <w:rsid w:val="00663C0F"/>
    <w:rsid w:val="0066400C"/>
    <w:rsid w:val="00664B48"/>
    <w:rsid w:val="00666596"/>
    <w:rsid w:val="00667D9F"/>
    <w:rsid w:val="00670373"/>
    <w:rsid w:val="00670F70"/>
    <w:rsid w:val="006710AE"/>
    <w:rsid w:val="00671E17"/>
    <w:rsid w:val="00674D5B"/>
    <w:rsid w:val="00676111"/>
    <w:rsid w:val="006771E3"/>
    <w:rsid w:val="00680C34"/>
    <w:rsid w:val="006815F6"/>
    <w:rsid w:val="00681ABC"/>
    <w:rsid w:val="00681B2A"/>
    <w:rsid w:val="00681F54"/>
    <w:rsid w:val="006877C7"/>
    <w:rsid w:val="006902E8"/>
    <w:rsid w:val="00695560"/>
    <w:rsid w:val="0069690E"/>
    <w:rsid w:val="00696CD7"/>
    <w:rsid w:val="00697BF7"/>
    <w:rsid w:val="006A48D4"/>
    <w:rsid w:val="006A52E9"/>
    <w:rsid w:val="006B11DF"/>
    <w:rsid w:val="006B3997"/>
    <w:rsid w:val="006B3CA6"/>
    <w:rsid w:val="006C4F6A"/>
    <w:rsid w:val="006D007D"/>
    <w:rsid w:val="006D133F"/>
    <w:rsid w:val="006D39B6"/>
    <w:rsid w:val="006D4622"/>
    <w:rsid w:val="006D604E"/>
    <w:rsid w:val="006E00AF"/>
    <w:rsid w:val="006E1B30"/>
    <w:rsid w:val="006E2EE7"/>
    <w:rsid w:val="006E6960"/>
    <w:rsid w:val="006E7C78"/>
    <w:rsid w:val="006F003B"/>
    <w:rsid w:val="006F0376"/>
    <w:rsid w:val="006F06A4"/>
    <w:rsid w:val="006F1A4C"/>
    <w:rsid w:val="006F3D5A"/>
    <w:rsid w:val="006F6107"/>
    <w:rsid w:val="006F6773"/>
    <w:rsid w:val="006F6DFA"/>
    <w:rsid w:val="00701221"/>
    <w:rsid w:val="0070240F"/>
    <w:rsid w:val="00704B9E"/>
    <w:rsid w:val="00706D7E"/>
    <w:rsid w:val="007070EE"/>
    <w:rsid w:val="007134BB"/>
    <w:rsid w:val="0071498E"/>
    <w:rsid w:val="00715622"/>
    <w:rsid w:val="00716894"/>
    <w:rsid w:val="0071755F"/>
    <w:rsid w:val="0072009E"/>
    <w:rsid w:val="007200A0"/>
    <w:rsid w:val="007202F5"/>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495E"/>
    <w:rsid w:val="007460BA"/>
    <w:rsid w:val="00746204"/>
    <w:rsid w:val="00746EE4"/>
    <w:rsid w:val="00747A4F"/>
    <w:rsid w:val="007503B9"/>
    <w:rsid w:val="00751394"/>
    <w:rsid w:val="00756C43"/>
    <w:rsid w:val="0076153A"/>
    <w:rsid w:val="00761DB8"/>
    <w:rsid w:val="007621A6"/>
    <w:rsid w:val="00763A26"/>
    <w:rsid w:val="0076420A"/>
    <w:rsid w:val="0076429D"/>
    <w:rsid w:val="0076496F"/>
    <w:rsid w:val="0076566F"/>
    <w:rsid w:val="0076661B"/>
    <w:rsid w:val="007706D6"/>
    <w:rsid w:val="0077274B"/>
    <w:rsid w:val="00773448"/>
    <w:rsid w:val="00775B2A"/>
    <w:rsid w:val="00777DA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3E7"/>
    <w:rsid w:val="007C5635"/>
    <w:rsid w:val="007D11F0"/>
    <w:rsid w:val="007D6201"/>
    <w:rsid w:val="007D625A"/>
    <w:rsid w:val="007D7CCD"/>
    <w:rsid w:val="007D7E3C"/>
    <w:rsid w:val="007D7EAE"/>
    <w:rsid w:val="007E08EE"/>
    <w:rsid w:val="007E33B8"/>
    <w:rsid w:val="007E4EBA"/>
    <w:rsid w:val="007E7657"/>
    <w:rsid w:val="007E7DB8"/>
    <w:rsid w:val="007F0B42"/>
    <w:rsid w:val="007F6E27"/>
    <w:rsid w:val="00800AC8"/>
    <w:rsid w:val="00800B2D"/>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567A"/>
    <w:rsid w:val="008217B2"/>
    <w:rsid w:val="008223C3"/>
    <w:rsid w:val="008270D8"/>
    <w:rsid w:val="008334EA"/>
    <w:rsid w:val="008351F6"/>
    <w:rsid w:val="00835FA7"/>
    <w:rsid w:val="008366DA"/>
    <w:rsid w:val="00836D98"/>
    <w:rsid w:val="00836F24"/>
    <w:rsid w:val="00837005"/>
    <w:rsid w:val="008416CA"/>
    <w:rsid w:val="008442F7"/>
    <w:rsid w:val="0084477E"/>
    <w:rsid w:val="00847DC3"/>
    <w:rsid w:val="00852422"/>
    <w:rsid w:val="0085416B"/>
    <w:rsid w:val="008545D5"/>
    <w:rsid w:val="008551B1"/>
    <w:rsid w:val="008611D5"/>
    <w:rsid w:val="008618CD"/>
    <w:rsid w:val="00861C2F"/>
    <w:rsid w:val="00861D44"/>
    <w:rsid w:val="00862EDD"/>
    <w:rsid w:val="00863D7F"/>
    <w:rsid w:val="00865367"/>
    <w:rsid w:val="008658E5"/>
    <w:rsid w:val="00870005"/>
    <w:rsid w:val="00871EA4"/>
    <w:rsid w:val="00872481"/>
    <w:rsid w:val="008724D0"/>
    <w:rsid w:val="0087430E"/>
    <w:rsid w:val="00875BD1"/>
    <w:rsid w:val="00875FC3"/>
    <w:rsid w:val="0087703F"/>
    <w:rsid w:val="00880D56"/>
    <w:rsid w:val="00882032"/>
    <w:rsid w:val="00882BE8"/>
    <w:rsid w:val="00883363"/>
    <w:rsid w:val="00883ED6"/>
    <w:rsid w:val="00884DDB"/>
    <w:rsid w:val="00885D64"/>
    <w:rsid w:val="00887C6A"/>
    <w:rsid w:val="00891462"/>
    <w:rsid w:val="00894F04"/>
    <w:rsid w:val="00895212"/>
    <w:rsid w:val="008955AD"/>
    <w:rsid w:val="00896037"/>
    <w:rsid w:val="00897562"/>
    <w:rsid w:val="008A734A"/>
    <w:rsid w:val="008A78F7"/>
    <w:rsid w:val="008B16DD"/>
    <w:rsid w:val="008B665D"/>
    <w:rsid w:val="008C06E5"/>
    <w:rsid w:val="008C382A"/>
    <w:rsid w:val="008C4C19"/>
    <w:rsid w:val="008C7707"/>
    <w:rsid w:val="008C7C6E"/>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7CD0"/>
    <w:rsid w:val="00900A18"/>
    <w:rsid w:val="00900CEF"/>
    <w:rsid w:val="00902B51"/>
    <w:rsid w:val="00902BFE"/>
    <w:rsid w:val="00903B19"/>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5F5"/>
    <w:rsid w:val="00937D0B"/>
    <w:rsid w:val="009404B4"/>
    <w:rsid w:val="009414C5"/>
    <w:rsid w:val="009434DE"/>
    <w:rsid w:val="00945BBA"/>
    <w:rsid w:val="009463E6"/>
    <w:rsid w:val="0094666E"/>
    <w:rsid w:val="0095186E"/>
    <w:rsid w:val="00953EEA"/>
    <w:rsid w:val="00954B84"/>
    <w:rsid w:val="00956A5A"/>
    <w:rsid w:val="00960023"/>
    <w:rsid w:val="00960932"/>
    <w:rsid w:val="009618E6"/>
    <w:rsid w:val="00965385"/>
    <w:rsid w:val="00965C4A"/>
    <w:rsid w:val="009667B3"/>
    <w:rsid w:val="00970787"/>
    <w:rsid w:val="00970D9D"/>
    <w:rsid w:val="009715EE"/>
    <w:rsid w:val="0097376F"/>
    <w:rsid w:val="00974214"/>
    <w:rsid w:val="00981B43"/>
    <w:rsid w:val="009846D2"/>
    <w:rsid w:val="009868F2"/>
    <w:rsid w:val="009869C8"/>
    <w:rsid w:val="00990668"/>
    <w:rsid w:val="00997AEF"/>
    <w:rsid w:val="009A0B9D"/>
    <w:rsid w:val="009A2F5E"/>
    <w:rsid w:val="009A318F"/>
    <w:rsid w:val="009A47AB"/>
    <w:rsid w:val="009A6FC2"/>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5E7"/>
    <w:rsid w:val="009E6846"/>
    <w:rsid w:val="009F1F55"/>
    <w:rsid w:val="009F21E8"/>
    <w:rsid w:val="009F3689"/>
    <w:rsid w:val="00A01C96"/>
    <w:rsid w:val="00A0230B"/>
    <w:rsid w:val="00A02AE9"/>
    <w:rsid w:val="00A05386"/>
    <w:rsid w:val="00A07D7F"/>
    <w:rsid w:val="00A15726"/>
    <w:rsid w:val="00A16833"/>
    <w:rsid w:val="00A17631"/>
    <w:rsid w:val="00A26ED2"/>
    <w:rsid w:val="00A27385"/>
    <w:rsid w:val="00A30022"/>
    <w:rsid w:val="00A302E0"/>
    <w:rsid w:val="00A31438"/>
    <w:rsid w:val="00A31447"/>
    <w:rsid w:val="00A31575"/>
    <w:rsid w:val="00A33B21"/>
    <w:rsid w:val="00A34DC7"/>
    <w:rsid w:val="00A36017"/>
    <w:rsid w:val="00A366A7"/>
    <w:rsid w:val="00A369F2"/>
    <w:rsid w:val="00A44C58"/>
    <w:rsid w:val="00A45654"/>
    <w:rsid w:val="00A45E4F"/>
    <w:rsid w:val="00A54A0E"/>
    <w:rsid w:val="00A56AAB"/>
    <w:rsid w:val="00A5722C"/>
    <w:rsid w:val="00A666D1"/>
    <w:rsid w:val="00A6688A"/>
    <w:rsid w:val="00A66ADE"/>
    <w:rsid w:val="00A66B95"/>
    <w:rsid w:val="00A67FC2"/>
    <w:rsid w:val="00A712A2"/>
    <w:rsid w:val="00A75735"/>
    <w:rsid w:val="00A76352"/>
    <w:rsid w:val="00A774B5"/>
    <w:rsid w:val="00A839B9"/>
    <w:rsid w:val="00A8413B"/>
    <w:rsid w:val="00A85809"/>
    <w:rsid w:val="00A869A5"/>
    <w:rsid w:val="00A90C55"/>
    <w:rsid w:val="00A91F15"/>
    <w:rsid w:val="00A93A3E"/>
    <w:rsid w:val="00A9472B"/>
    <w:rsid w:val="00A94D76"/>
    <w:rsid w:val="00A95674"/>
    <w:rsid w:val="00A96D64"/>
    <w:rsid w:val="00AA0CF5"/>
    <w:rsid w:val="00AA13B0"/>
    <w:rsid w:val="00AA2307"/>
    <w:rsid w:val="00AA2778"/>
    <w:rsid w:val="00AA2EFC"/>
    <w:rsid w:val="00AB0AE6"/>
    <w:rsid w:val="00AB3CEB"/>
    <w:rsid w:val="00AB4022"/>
    <w:rsid w:val="00AB7035"/>
    <w:rsid w:val="00AC26CF"/>
    <w:rsid w:val="00AC4D74"/>
    <w:rsid w:val="00AC72D6"/>
    <w:rsid w:val="00AD0D13"/>
    <w:rsid w:val="00AD52FB"/>
    <w:rsid w:val="00AD5424"/>
    <w:rsid w:val="00AD60B2"/>
    <w:rsid w:val="00AE191B"/>
    <w:rsid w:val="00AE2E74"/>
    <w:rsid w:val="00AE3AC9"/>
    <w:rsid w:val="00AE3BCC"/>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B4D"/>
    <w:rsid w:val="00B252C1"/>
    <w:rsid w:val="00B2572C"/>
    <w:rsid w:val="00B25F2E"/>
    <w:rsid w:val="00B26820"/>
    <w:rsid w:val="00B27570"/>
    <w:rsid w:val="00B32A67"/>
    <w:rsid w:val="00B33637"/>
    <w:rsid w:val="00B348BE"/>
    <w:rsid w:val="00B35792"/>
    <w:rsid w:val="00B36378"/>
    <w:rsid w:val="00B3709F"/>
    <w:rsid w:val="00B37445"/>
    <w:rsid w:val="00B37503"/>
    <w:rsid w:val="00B413CD"/>
    <w:rsid w:val="00B428C3"/>
    <w:rsid w:val="00B42907"/>
    <w:rsid w:val="00B4443E"/>
    <w:rsid w:val="00B50C4C"/>
    <w:rsid w:val="00B518FD"/>
    <w:rsid w:val="00B5274A"/>
    <w:rsid w:val="00B552A9"/>
    <w:rsid w:val="00B55A7C"/>
    <w:rsid w:val="00B57C80"/>
    <w:rsid w:val="00B57D5F"/>
    <w:rsid w:val="00B61B94"/>
    <w:rsid w:val="00B6388C"/>
    <w:rsid w:val="00B6790B"/>
    <w:rsid w:val="00B70C47"/>
    <w:rsid w:val="00B7494D"/>
    <w:rsid w:val="00B74E13"/>
    <w:rsid w:val="00B75C0C"/>
    <w:rsid w:val="00B76592"/>
    <w:rsid w:val="00B80330"/>
    <w:rsid w:val="00B823D2"/>
    <w:rsid w:val="00B83797"/>
    <w:rsid w:val="00B83C96"/>
    <w:rsid w:val="00B86CA3"/>
    <w:rsid w:val="00B87177"/>
    <w:rsid w:val="00B872CC"/>
    <w:rsid w:val="00B875D6"/>
    <w:rsid w:val="00B90599"/>
    <w:rsid w:val="00B91367"/>
    <w:rsid w:val="00B933CD"/>
    <w:rsid w:val="00B93922"/>
    <w:rsid w:val="00B93B39"/>
    <w:rsid w:val="00BA0DA0"/>
    <w:rsid w:val="00BA3523"/>
    <w:rsid w:val="00BA385E"/>
    <w:rsid w:val="00BA57D9"/>
    <w:rsid w:val="00BA7F48"/>
    <w:rsid w:val="00BB2E9A"/>
    <w:rsid w:val="00BB3DCF"/>
    <w:rsid w:val="00BB5AAF"/>
    <w:rsid w:val="00BC1527"/>
    <w:rsid w:val="00BC5082"/>
    <w:rsid w:val="00BC62D6"/>
    <w:rsid w:val="00BD1DBA"/>
    <w:rsid w:val="00BD2B0A"/>
    <w:rsid w:val="00BD2D9C"/>
    <w:rsid w:val="00BD3B0E"/>
    <w:rsid w:val="00BD5A3C"/>
    <w:rsid w:val="00BD7F9C"/>
    <w:rsid w:val="00BE350E"/>
    <w:rsid w:val="00BE58C2"/>
    <w:rsid w:val="00BE6470"/>
    <w:rsid w:val="00BF0E07"/>
    <w:rsid w:val="00BF174E"/>
    <w:rsid w:val="00BF49C9"/>
    <w:rsid w:val="00C0059F"/>
    <w:rsid w:val="00C010CB"/>
    <w:rsid w:val="00C02096"/>
    <w:rsid w:val="00C06B35"/>
    <w:rsid w:val="00C07AE2"/>
    <w:rsid w:val="00C07FC5"/>
    <w:rsid w:val="00C109B8"/>
    <w:rsid w:val="00C10B60"/>
    <w:rsid w:val="00C167C8"/>
    <w:rsid w:val="00C21AFC"/>
    <w:rsid w:val="00C21DFB"/>
    <w:rsid w:val="00C233B7"/>
    <w:rsid w:val="00C25D84"/>
    <w:rsid w:val="00C318DA"/>
    <w:rsid w:val="00C35258"/>
    <w:rsid w:val="00C36F92"/>
    <w:rsid w:val="00C412A5"/>
    <w:rsid w:val="00C45ECD"/>
    <w:rsid w:val="00C4714B"/>
    <w:rsid w:val="00C50919"/>
    <w:rsid w:val="00C53FE5"/>
    <w:rsid w:val="00C57736"/>
    <w:rsid w:val="00C613CC"/>
    <w:rsid w:val="00C6166C"/>
    <w:rsid w:val="00C646C3"/>
    <w:rsid w:val="00C67DB5"/>
    <w:rsid w:val="00C71445"/>
    <w:rsid w:val="00C7442D"/>
    <w:rsid w:val="00C74E22"/>
    <w:rsid w:val="00C8040F"/>
    <w:rsid w:val="00C832F6"/>
    <w:rsid w:val="00C83DF3"/>
    <w:rsid w:val="00C84F10"/>
    <w:rsid w:val="00C85ACF"/>
    <w:rsid w:val="00C87019"/>
    <w:rsid w:val="00C907A4"/>
    <w:rsid w:val="00C923AE"/>
    <w:rsid w:val="00C95BD3"/>
    <w:rsid w:val="00C9622F"/>
    <w:rsid w:val="00C96C76"/>
    <w:rsid w:val="00CA00D5"/>
    <w:rsid w:val="00CA2526"/>
    <w:rsid w:val="00CA289C"/>
    <w:rsid w:val="00CA2C20"/>
    <w:rsid w:val="00CA353D"/>
    <w:rsid w:val="00CA4A2F"/>
    <w:rsid w:val="00CA4C88"/>
    <w:rsid w:val="00CA56E8"/>
    <w:rsid w:val="00CA7C0E"/>
    <w:rsid w:val="00CB00EE"/>
    <w:rsid w:val="00CB3871"/>
    <w:rsid w:val="00CB49D7"/>
    <w:rsid w:val="00CB6435"/>
    <w:rsid w:val="00CC05BB"/>
    <w:rsid w:val="00CC087F"/>
    <w:rsid w:val="00CC0A9E"/>
    <w:rsid w:val="00CC218B"/>
    <w:rsid w:val="00CC38FE"/>
    <w:rsid w:val="00CD23EE"/>
    <w:rsid w:val="00CD3415"/>
    <w:rsid w:val="00CD4692"/>
    <w:rsid w:val="00CD48A2"/>
    <w:rsid w:val="00CD56E6"/>
    <w:rsid w:val="00CD7978"/>
    <w:rsid w:val="00CE2BE3"/>
    <w:rsid w:val="00CE5BD3"/>
    <w:rsid w:val="00CE6FB7"/>
    <w:rsid w:val="00CF05B1"/>
    <w:rsid w:val="00CF1189"/>
    <w:rsid w:val="00CF46DF"/>
    <w:rsid w:val="00CF6489"/>
    <w:rsid w:val="00D02BA2"/>
    <w:rsid w:val="00D04C26"/>
    <w:rsid w:val="00D11AB0"/>
    <w:rsid w:val="00D13F44"/>
    <w:rsid w:val="00D15145"/>
    <w:rsid w:val="00D16EE0"/>
    <w:rsid w:val="00D23876"/>
    <w:rsid w:val="00D27FB9"/>
    <w:rsid w:val="00D34D77"/>
    <w:rsid w:val="00D37476"/>
    <w:rsid w:val="00D375CD"/>
    <w:rsid w:val="00D407A9"/>
    <w:rsid w:val="00D41A8F"/>
    <w:rsid w:val="00D41B41"/>
    <w:rsid w:val="00D4436A"/>
    <w:rsid w:val="00D45CBE"/>
    <w:rsid w:val="00D47EE9"/>
    <w:rsid w:val="00D527FC"/>
    <w:rsid w:val="00D53281"/>
    <w:rsid w:val="00D54E6E"/>
    <w:rsid w:val="00D60185"/>
    <w:rsid w:val="00D60367"/>
    <w:rsid w:val="00D60514"/>
    <w:rsid w:val="00D606CA"/>
    <w:rsid w:val="00D60CD2"/>
    <w:rsid w:val="00D60F4B"/>
    <w:rsid w:val="00D661B6"/>
    <w:rsid w:val="00D668E0"/>
    <w:rsid w:val="00D67E6B"/>
    <w:rsid w:val="00D823B6"/>
    <w:rsid w:val="00D82FCF"/>
    <w:rsid w:val="00D9376C"/>
    <w:rsid w:val="00DA1090"/>
    <w:rsid w:val="00DA40DC"/>
    <w:rsid w:val="00DA5B2F"/>
    <w:rsid w:val="00DB147A"/>
    <w:rsid w:val="00DB1C53"/>
    <w:rsid w:val="00DB47FA"/>
    <w:rsid w:val="00DB60EB"/>
    <w:rsid w:val="00DC200D"/>
    <w:rsid w:val="00DC7652"/>
    <w:rsid w:val="00DD0FFE"/>
    <w:rsid w:val="00DD12B6"/>
    <w:rsid w:val="00DD18E9"/>
    <w:rsid w:val="00DD2750"/>
    <w:rsid w:val="00DD2C81"/>
    <w:rsid w:val="00DD34AD"/>
    <w:rsid w:val="00DD3CCD"/>
    <w:rsid w:val="00DD42A8"/>
    <w:rsid w:val="00DD59BA"/>
    <w:rsid w:val="00DD6476"/>
    <w:rsid w:val="00DD64AE"/>
    <w:rsid w:val="00DD72DF"/>
    <w:rsid w:val="00DD75D8"/>
    <w:rsid w:val="00DE1C8D"/>
    <w:rsid w:val="00DE3CE8"/>
    <w:rsid w:val="00DF18B0"/>
    <w:rsid w:val="00DF2A41"/>
    <w:rsid w:val="00DF2D13"/>
    <w:rsid w:val="00DF668F"/>
    <w:rsid w:val="00DF6799"/>
    <w:rsid w:val="00DF6D54"/>
    <w:rsid w:val="00DF706D"/>
    <w:rsid w:val="00DF7D50"/>
    <w:rsid w:val="00E01736"/>
    <w:rsid w:val="00E02085"/>
    <w:rsid w:val="00E104FC"/>
    <w:rsid w:val="00E116AC"/>
    <w:rsid w:val="00E11B89"/>
    <w:rsid w:val="00E13A96"/>
    <w:rsid w:val="00E14B89"/>
    <w:rsid w:val="00E175C3"/>
    <w:rsid w:val="00E2122B"/>
    <w:rsid w:val="00E2199F"/>
    <w:rsid w:val="00E22F24"/>
    <w:rsid w:val="00E2306E"/>
    <w:rsid w:val="00E2333F"/>
    <w:rsid w:val="00E238E2"/>
    <w:rsid w:val="00E25816"/>
    <w:rsid w:val="00E27208"/>
    <w:rsid w:val="00E27694"/>
    <w:rsid w:val="00E30B1C"/>
    <w:rsid w:val="00E312AE"/>
    <w:rsid w:val="00E31395"/>
    <w:rsid w:val="00E36BC4"/>
    <w:rsid w:val="00E402EC"/>
    <w:rsid w:val="00E42C36"/>
    <w:rsid w:val="00E43C78"/>
    <w:rsid w:val="00E456C2"/>
    <w:rsid w:val="00E45A19"/>
    <w:rsid w:val="00E468DF"/>
    <w:rsid w:val="00E47D20"/>
    <w:rsid w:val="00E50AF9"/>
    <w:rsid w:val="00E50E84"/>
    <w:rsid w:val="00E53C1B"/>
    <w:rsid w:val="00E54A0F"/>
    <w:rsid w:val="00E5697A"/>
    <w:rsid w:val="00E63BA3"/>
    <w:rsid w:val="00E66C9D"/>
    <w:rsid w:val="00E72D7B"/>
    <w:rsid w:val="00E7392F"/>
    <w:rsid w:val="00E7544D"/>
    <w:rsid w:val="00E757D1"/>
    <w:rsid w:val="00E834C3"/>
    <w:rsid w:val="00E83F00"/>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5E78"/>
    <w:rsid w:val="00EB09D4"/>
    <w:rsid w:val="00EB19E2"/>
    <w:rsid w:val="00EB2B5A"/>
    <w:rsid w:val="00EB3699"/>
    <w:rsid w:val="00EB3A0A"/>
    <w:rsid w:val="00EB3DF4"/>
    <w:rsid w:val="00EB628B"/>
    <w:rsid w:val="00EB71AC"/>
    <w:rsid w:val="00EB7411"/>
    <w:rsid w:val="00EC12EF"/>
    <w:rsid w:val="00EC2981"/>
    <w:rsid w:val="00EC7264"/>
    <w:rsid w:val="00ED50E9"/>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63A8"/>
    <w:rsid w:val="00F16AEE"/>
    <w:rsid w:val="00F20A7A"/>
    <w:rsid w:val="00F21018"/>
    <w:rsid w:val="00F23BC3"/>
    <w:rsid w:val="00F2426D"/>
    <w:rsid w:val="00F2580D"/>
    <w:rsid w:val="00F32188"/>
    <w:rsid w:val="00F327B0"/>
    <w:rsid w:val="00F32C3C"/>
    <w:rsid w:val="00F32FD4"/>
    <w:rsid w:val="00F33BAA"/>
    <w:rsid w:val="00F34D03"/>
    <w:rsid w:val="00F34FD7"/>
    <w:rsid w:val="00F35F27"/>
    <w:rsid w:val="00F366A1"/>
    <w:rsid w:val="00F36B1F"/>
    <w:rsid w:val="00F4281C"/>
    <w:rsid w:val="00F43C99"/>
    <w:rsid w:val="00F4622F"/>
    <w:rsid w:val="00F47759"/>
    <w:rsid w:val="00F503B4"/>
    <w:rsid w:val="00F50CF8"/>
    <w:rsid w:val="00F52E15"/>
    <w:rsid w:val="00F533FB"/>
    <w:rsid w:val="00F539EC"/>
    <w:rsid w:val="00F54545"/>
    <w:rsid w:val="00F54995"/>
    <w:rsid w:val="00F54BB5"/>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7DD9"/>
    <w:rsid w:val="00FB0E1D"/>
    <w:rsid w:val="00FB208D"/>
    <w:rsid w:val="00FB388E"/>
    <w:rsid w:val="00FB63F7"/>
    <w:rsid w:val="00FB7A3A"/>
    <w:rsid w:val="00FC147A"/>
    <w:rsid w:val="00FC35CF"/>
    <w:rsid w:val="00FC6C3F"/>
    <w:rsid w:val="00FD15E8"/>
    <w:rsid w:val="00FD4CE4"/>
    <w:rsid w:val="00FD4E3C"/>
    <w:rsid w:val="00FD5A87"/>
    <w:rsid w:val="00FE3B53"/>
    <w:rsid w:val="00FE456A"/>
    <w:rsid w:val="00FE4B07"/>
    <w:rsid w:val="00FE5218"/>
    <w:rsid w:val="00FE7D64"/>
    <w:rsid w:val="00FF0BB2"/>
    <w:rsid w:val="00FF2BD6"/>
    <w:rsid w:val="00FF6CB6"/>
    <w:rsid w:val="019C52CD"/>
    <w:rsid w:val="083C1574"/>
    <w:rsid w:val="0FA07693"/>
    <w:rsid w:val="16DB5307"/>
    <w:rsid w:val="1D2751AB"/>
    <w:rsid w:val="1DC92D22"/>
    <w:rsid w:val="1F2F4234"/>
    <w:rsid w:val="34324241"/>
    <w:rsid w:val="34481C86"/>
    <w:rsid w:val="3A6D37CD"/>
    <w:rsid w:val="44111C0F"/>
    <w:rsid w:val="4B8E3A93"/>
    <w:rsid w:val="4E9D7547"/>
    <w:rsid w:val="553F4783"/>
    <w:rsid w:val="566D71C6"/>
    <w:rsid w:val="5D803B19"/>
    <w:rsid w:val="5E485421"/>
    <w:rsid w:val="643A744E"/>
    <w:rsid w:val="652C4677"/>
    <w:rsid w:val="65500DE4"/>
    <w:rsid w:val="65810634"/>
    <w:rsid w:val="65B806E2"/>
    <w:rsid w:val="67DF1302"/>
    <w:rsid w:val="686D5083"/>
    <w:rsid w:val="6C345C3F"/>
    <w:rsid w:val="6D476299"/>
    <w:rsid w:val="6EF137DC"/>
    <w:rsid w:val="70CF0E3E"/>
    <w:rsid w:val="7328096D"/>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3BB7D4-04A2-41AD-BAD9-4ECDF6B23612}">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26</Pages>
  <Words>1979</Words>
  <Characters>11286</Characters>
  <Lines>94</Lines>
  <Paragraphs>26</Paragraphs>
  <TotalTime>504</TotalTime>
  <ScaleCrop>false</ScaleCrop>
  <LinksUpToDate>false</LinksUpToDate>
  <CharactersWithSpaces>13239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2021-04-21T06:17:00Z</dcterms:created>
  <dc:creator>CHJ004936</dc:creator>
  <cp:lastModifiedBy>dell</cp:lastModifiedBy>
  <cp:lastPrinted>2020-01-15T03:35:00Z</cp:lastPrinted>
  <dcterms:modified xsi:type="dcterms:W3CDTF">2021-05-11T02:24:03Z</dcterms:modified>
  <dc:title>投标邀请</dc:title>
  <cp:revision>165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5013DEF9418D485B958CA49B4F61FC99</vt:lpwstr>
  </property>
</Properties>
</file>