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default" w:ascii="FangSong_GB2312" w:hAnsi="宋体" w:eastAsia="FangSong_GB2312"/>
          <w:b/>
          <w:bCs/>
          <w:sz w:val="36"/>
          <w:szCs w:val="36"/>
          <w:lang w:val="en-US" w:eastAsia="zh-CN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  <w:lang w:val="en-US" w:eastAsia="zh-CN"/>
        </w:rPr>
        <w:t>都江堰光明光电材料有限责任公司</w:t>
      </w:r>
    </w:p>
    <w:p>
      <w:pPr>
        <w:spacing w:line="400" w:lineRule="exact"/>
        <w:jc w:val="center"/>
        <w:rPr>
          <w:rFonts w:ascii="FangSong_GB2312" w:hAnsi="宋体" w:eastAsia="FangSong_GB2312"/>
          <w:sz w:val="30"/>
          <w:szCs w:val="30"/>
        </w:rPr>
      </w:pPr>
      <w:r>
        <w:rPr>
          <w:rFonts w:hint="eastAsia" w:ascii="FangSong_GB2312" w:hAnsi="宋体" w:eastAsia="FangSong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 xml:space="preserve">都江堰光明光电材料有限责任公司就 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耐磨环氧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树脂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地坪并划定制线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</w:rPr>
        <w:t>组织询价</w:t>
      </w:r>
      <w:r>
        <w:rPr>
          <w:rFonts w:hint="eastAsia" w:ascii="仿宋_GB2312" w:eastAsia="仿宋_GB2312"/>
          <w:b w:val="0"/>
          <w:bCs w:val="0"/>
          <w:sz w:val="28"/>
          <w:szCs w:val="28"/>
          <w:u w:val="none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6"/>
        <w:tblpPr w:leftFromText="180" w:rightFromText="180" w:vertAnchor="text" w:horzAnchor="page" w:tblpX="1477" w:tblpY="367"/>
        <w:tblOverlap w:val="never"/>
        <w:tblW w:w="9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numPr>
          <w:ilvl w:val="0"/>
          <w:numId w:val="1"/>
        </w:numPr>
        <w:spacing w:line="48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产品报价</w:t>
      </w:r>
    </w:p>
    <w:tbl>
      <w:tblPr>
        <w:tblStyle w:val="6"/>
        <w:tblpPr w:leftFromText="180" w:rightFromText="180" w:vertAnchor="text" w:horzAnchor="page" w:tblpX="1297" w:tblpY="331"/>
        <w:tblOverlap w:val="never"/>
        <w:tblW w:w="98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1"/>
        <w:gridCol w:w="3686"/>
        <w:gridCol w:w="1417"/>
        <w:gridCol w:w="1701"/>
        <w:gridCol w:w="14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631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名称</w:t>
            </w:r>
          </w:p>
        </w:tc>
        <w:tc>
          <w:tcPr>
            <w:tcW w:w="3686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数量/平方</w:t>
            </w: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单价/平方/元</w:t>
            </w:r>
          </w:p>
        </w:tc>
        <w:tc>
          <w:tcPr>
            <w:tcW w:w="1430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63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环氧树脂地面</w:t>
            </w:r>
          </w:p>
        </w:tc>
        <w:tc>
          <w:tcPr>
            <w:tcW w:w="3686" w:type="dxa"/>
          </w:tcPr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要求：耐磨、防滑、耐水泡、抗压承重。依素地状况做好打磨、修补、除尘要求达到平整无孔洞，完工后整体南面光亮洁净，颜色均一，无空鼓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环氧树脂地面厚度为：2mm.</w:t>
            </w:r>
          </w:p>
          <w:p>
            <w:pPr>
              <w:spacing w:line="340" w:lineRule="exact"/>
              <w:jc w:val="lef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颜色：浅绿色</w:t>
            </w:r>
          </w:p>
        </w:tc>
        <w:tc>
          <w:tcPr>
            <w:tcW w:w="1417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576</w:t>
            </w:r>
          </w:p>
        </w:tc>
        <w:tc>
          <w:tcPr>
            <w:tcW w:w="1701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430" w:type="dxa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可到现场实地考查,以实际验收数量为准</w:t>
            </w:r>
          </w:p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</w:tr>
    </w:tbl>
    <w:p>
      <w:pPr>
        <w:numPr>
          <w:ilvl w:val="0"/>
          <w:numId w:val="0"/>
        </w:numPr>
        <w:spacing w:line="48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三、我公司将以报价确定供应商。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、付款条件及方式：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安装完成</w:t>
      </w:r>
      <w:r>
        <w:rPr>
          <w:rFonts w:hint="eastAsia" w:ascii="仿宋_GB2312" w:eastAsia="仿宋_GB2312"/>
          <w:sz w:val="28"/>
          <w:szCs w:val="28"/>
        </w:rPr>
        <w:t>验收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合格</w:t>
      </w:r>
      <w:r>
        <w:rPr>
          <w:rFonts w:hint="eastAsia" w:ascii="仿宋_GB2312" w:eastAsia="仿宋_GB2312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供方</w:t>
      </w:r>
      <w:r>
        <w:rPr>
          <w:rFonts w:hint="eastAsia" w:ascii="仿宋_GB2312" w:eastAsia="仿宋_GB2312"/>
          <w:sz w:val="28"/>
          <w:szCs w:val="28"/>
        </w:rPr>
        <w:t>开具全额增值税发票</w:t>
      </w: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税率13%</w:t>
      </w:r>
      <w:r>
        <w:rPr>
          <w:rFonts w:hint="eastAsia" w:ascii="仿宋_GB2312" w:eastAsia="仿宋_GB2312"/>
          <w:sz w:val="28"/>
          <w:szCs w:val="28"/>
          <w:lang w:eastAsia="zh-CN"/>
        </w:rPr>
        <w:t>）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后30日内，需方支付全部合同货款的90%，剩余10%作为质保金1年后付清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五</w:t>
      </w:r>
      <w:r>
        <w:rPr>
          <w:rFonts w:hint="eastAsia" w:ascii="仿宋_GB2312" w:eastAsia="仿宋_GB2312"/>
          <w:sz w:val="28"/>
          <w:szCs w:val="28"/>
        </w:rPr>
        <w:t>、交货期：合同签订后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_GB2312" w:eastAsia="仿宋_GB2312"/>
          <w:sz w:val="28"/>
          <w:szCs w:val="28"/>
        </w:rPr>
        <w:t>天</w:t>
      </w:r>
      <w:r>
        <w:rPr>
          <w:rFonts w:hint="eastAsia" w:ascii="仿宋_GB2312" w:eastAsia="仿宋_GB2312"/>
          <w:sz w:val="28"/>
          <w:szCs w:val="28"/>
          <w:lang w:eastAsia="zh-CN"/>
        </w:rPr>
        <w:t>完成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hint="eastAsia" w:ascii="仿宋_GB2312" w:eastAsia="仿宋_GB2312"/>
          <w:sz w:val="28"/>
          <w:szCs w:val="28"/>
        </w:rPr>
        <w:t xml:space="preserve">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eastAsia="zh-CN"/>
        </w:rPr>
        <w:t>在交货期内完成项目</w:t>
      </w:r>
      <w:r>
        <w:rPr>
          <w:rFonts w:hint="eastAsia" w:ascii="仿宋_GB2312" w:eastAsia="仿宋_GB2312"/>
          <w:sz w:val="28"/>
          <w:szCs w:val="28"/>
        </w:rPr>
        <w:t>，因延期而影响生产的，承担相应责任。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.发现质量问题，及时更换。造成经济损失的，按实际损失金额赔付。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七 </w:t>
      </w:r>
      <w:r>
        <w:rPr>
          <w:rFonts w:hint="eastAsia" w:ascii="仿宋_GB2312" w:eastAsia="仿宋_GB2312"/>
          <w:sz w:val="28"/>
          <w:szCs w:val="28"/>
        </w:rPr>
        <w:t>、报价文件要求</w:t>
      </w:r>
    </w:p>
    <w:p>
      <w:pPr>
        <w:spacing w:line="48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光玻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val="en-US" w:eastAsia="zh-CN"/>
        </w:rPr>
        <w:t>1#生产线检验包装区域改造项目—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耐磨环氧</w:t>
      </w:r>
      <w:r>
        <w:rPr>
          <w:rFonts w:hint="eastAsia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树脂</w:t>
      </w:r>
      <w:r>
        <w:rPr>
          <w:rFonts w:hint="default" w:ascii="仿宋_GB2312" w:hAnsi="Courier" w:eastAsia="仿宋_GB2312" w:cs="仿宋_GB2312"/>
          <w:b/>
          <w:bCs/>
          <w:i w:val="0"/>
          <w:iCs w:val="0"/>
          <w:caps w:val="0"/>
          <w:color w:val="000000"/>
          <w:spacing w:val="0"/>
          <w:sz w:val="28"/>
          <w:szCs w:val="28"/>
          <w:u w:val="single"/>
          <w:shd w:val="clear" w:fill="FFFFFF"/>
          <w:lang w:eastAsia="zh-CN"/>
        </w:rPr>
        <w:t>地坪并划定制线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5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14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部，收件人：邓建国，电话：028-87117177，13183886588。公司地址：四川省都江堰市蒲阳镇光泰路10号。</w:t>
      </w:r>
    </w:p>
    <w:p>
      <w:pPr>
        <w:spacing w:line="4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袁先生：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13688329741</w:t>
      </w: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hint="eastAsia" w:ascii="仿宋_GB2312" w:hAnsi="宋体" w:eastAsia="仿宋_GB2312"/>
          <w:sz w:val="28"/>
          <w:szCs w:val="28"/>
        </w:rPr>
      </w:pPr>
    </w:p>
    <w:p>
      <w:pPr>
        <w:pStyle w:val="2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  <w:rPr>
          <w:rFonts w:hint="eastAsia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5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日</w:t>
      </w:r>
    </w:p>
    <w:p>
      <w:pPr>
        <w:jc w:val="center"/>
        <w:rPr>
          <w:rFonts w:hint="eastAsia" w:asciiTheme="minorEastAsia" w:hAnsiTheme="minorEastAsia" w:eastAsiaTheme="minorEastAsia"/>
          <w:sz w:val="44"/>
          <w:szCs w:val="44"/>
          <w:lang w:eastAsia="zh-CN"/>
        </w:rPr>
      </w:pPr>
    </w:p>
    <w:p>
      <w:pPr>
        <w:jc w:val="center"/>
        <w:rPr>
          <w:rFonts w:hint="eastAsia" w:asciiTheme="minorEastAsia" w:hAnsiTheme="minorEastAsia"/>
          <w:sz w:val="24"/>
          <w:szCs w:val="24"/>
        </w:rPr>
      </w:pPr>
    </w:p>
    <w:p>
      <w:pPr>
        <w:jc w:val="center"/>
        <w:rPr>
          <w:rFonts w:asciiTheme="minorEastAsia" w:hAnsiTheme="minorEastAsia"/>
          <w:sz w:val="36"/>
          <w:szCs w:val="36"/>
        </w:rPr>
      </w:pPr>
    </w:p>
    <w:sectPr>
      <w:pgSz w:w="11906" w:h="16838"/>
      <w:pgMar w:top="1134" w:right="1800" w:bottom="42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A3B8EE"/>
    <w:multiLevelType w:val="singleLevel"/>
    <w:tmpl w:val="71A3B8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0C97"/>
    <w:rsid w:val="00032055"/>
    <w:rsid w:val="000419F4"/>
    <w:rsid w:val="000520A8"/>
    <w:rsid w:val="000F7F2C"/>
    <w:rsid w:val="00113E95"/>
    <w:rsid w:val="001335A2"/>
    <w:rsid w:val="00157338"/>
    <w:rsid w:val="00176D00"/>
    <w:rsid w:val="001802B5"/>
    <w:rsid w:val="001E2311"/>
    <w:rsid w:val="00223FF1"/>
    <w:rsid w:val="002B50C2"/>
    <w:rsid w:val="002D2BDC"/>
    <w:rsid w:val="003116DA"/>
    <w:rsid w:val="00385736"/>
    <w:rsid w:val="003F7EC9"/>
    <w:rsid w:val="00443572"/>
    <w:rsid w:val="004629CA"/>
    <w:rsid w:val="00487565"/>
    <w:rsid w:val="004F1DF1"/>
    <w:rsid w:val="00507283"/>
    <w:rsid w:val="00603477"/>
    <w:rsid w:val="0072712C"/>
    <w:rsid w:val="007B2BFB"/>
    <w:rsid w:val="007C730C"/>
    <w:rsid w:val="007D0C97"/>
    <w:rsid w:val="00822172"/>
    <w:rsid w:val="00850674"/>
    <w:rsid w:val="00863BBE"/>
    <w:rsid w:val="008D7B6E"/>
    <w:rsid w:val="00961D67"/>
    <w:rsid w:val="00A52D9D"/>
    <w:rsid w:val="00A64B62"/>
    <w:rsid w:val="00A92B55"/>
    <w:rsid w:val="00B27CD1"/>
    <w:rsid w:val="00B668B6"/>
    <w:rsid w:val="00B767B4"/>
    <w:rsid w:val="00C165BE"/>
    <w:rsid w:val="00C177A9"/>
    <w:rsid w:val="00C778AC"/>
    <w:rsid w:val="00D3292E"/>
    <w:rsid w:val="00D556AC"/>
    <w:rsid w:val="00F1351F"/>
    <w:rsid w:val="00F4258A"/>
    <w:rsid w:val="00F80206"/>
    <w:rsid w:val="36EE7D55"/>
    <w:rsid w:val="75AD6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88</Words>
  <Characters>508</Characters>
  <Lines>4</Lines>
  <Paragraphs>1</Paragraphs>
  <TotalTime>1</TotalTime>
  <ScaleCrop>false</ScaleCrop>
  <LinksUpToDate>false</LinksUpToDate>
  <CharactersWithSpaces>595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2021-04-23T02:18:00Z</dcterms:created>
  <dc:creator>PC</dc:creator>
  <cp:lastModifiedBy>HUAHUA</cp:lastModifiedBy>
  <dcterms:modified xsi:type="dcterms:W3CDTF">2021-05-08T09:23:56Z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3992BE7521D54473B5EC519A9E1F048D</vt:lpwstr>
  </property>
</Properties>
</file>