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B31AD8" w:rsidRPr="00B31AD8">
        <w:rPr>
          <w:rFonts w:asciiTheme="majorEastAsia" w:eastAsiaTheme="majorEastAsia" w:hAnsiTheme="majorEastAsia"/>
          <w:b/>
          <w:bCs/>
          <w:spacing w:val="38"/>
          <w:sz w:val="24"/>
        </w:rPr>
        <w:t>GMPT2021-007</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bookmarkStart w:id="0" w:name="_GoBack"/>
      <w:bookmarkEnd w:id="0"/>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：气氛</w:t>
      </w:r>
      <w:r w:rsidR="00C62F88">
        <w:rPr>
          <w:rFonts w:asciiTheme="majorEastAsia" w:eastAsiaTheme="majorEastAsia" w:hAnsiTheme="majorEastAsia" w:hint="eastAsia"/>
          <w:sz w:val="36"/>
          <w:szCs w:val="36"/>
        </w:rPr>
        <w:t>炉</w:t>
      </w:r>
    </w:p>
    <w:p w:rsidR="00266ABF" w:rsidRDefault="00266ABF">
      <w:pPr>
        <w:spacing w:line="660" w:lineRule="exact"/>
        <w:rPr>
          <w:rFonts w:asciiTheme="majorEastAsia" w:eastAsiaTheme="majorEastAsia" w:hAnsiTheme="majorEastAsia"/>
          <w:sz w:val="36"/>
        </w:rPr>
      </w:pPr>
    </w:p>
    <w:p w:rsidR="00266ABF" w:rsidRDefault="00B8436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sidR="00B31AD8" w:rsidRPr="00B31AD8">
        <w:rPr>
          <w:rFonts w:asciiTheme="majorEastAsia" w:eastAsiaTheme="majorEastAsia" w:hAnsiTheme="majorEastAsia"/>
          <w:b/>
          <w:bCs/>
          <w:spacing w:val="38"/>
          <w:sz w:val="24"/>
        </w:rPr>
        <w:t xml:space="preserve"> 007</w:t>
      </w:r>
      <w:r>
        <w:rPr>
          <w:rFonts w:asciiTheme="majorEastAsia" w:eastAsiaTheme="majorEastAsia" w:hAnsiTheme="majorEastAsia" w:hint="eastAsia"/>
          <w:sz w:val="36"/>
          <w:szCs w:val="36"/>
        </w:rPr>
        <w:t>号</w:t>
      </w: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B31AD8">
        <w:rPr>
          <w:rFonts w:asciiTheme="majorEastAsia" w:eastAsiaTheme="majorEastAsia" w:hAnsiTheme="majorEastAsia" w:hint="eastAsia"/>
          <w:sz w:val="44"/>
          <w:szCs w:val="44"/>
        </w:rPr>
        <w:t>四</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氧气气氛箱式炉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：气氛</w:t>
      </w:r>
      <w:r w:rsidR="00B8436B" w:rsidRPr="00F17A2F">
        <w:rPr>
          <w:rFonts w:asciiTheme="majorEastAsia" w:eastAsiaTheme="majorEastAsia" w:hAnsiTheme="majorEastAsia" w:hint="eastAsia"/>
        </w:rPr>
        <w:t>炉</w:t>
      </w:r>
      <w:r w:rsidR="00B8436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00B31AD8" w:rsidRPr="00B31AD8">
        <w:rPr>
          <w:rFonts w:asciiTheme="majorEastAsia" w:eastAsiaTheme="majorEastAsia" w:hAnsiTheme="majorEastAsia"/>
          <w:bCs/>
          <w:spacing w:val="38"/>
          <w:sz w:val="24"/>
          <w:u w:val="single"/>
        </w:rPr>
        <w:t>GMPT2021-007</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421321">
        <w:rPr>
          <w:rFonts w:eastAsiaTheme="majorEastAsia" w:hint="eastAsia"/>
          <w:u w:val="single"/>
        </w:rPr>
        <w:t>气氛</w:t>
      </w:r>
      <w:r w:rsidRPr="00F17A2F">
        <w:rPr>
          <w:rFonts w:eastAsiaTheme="majorEastAsia" w:hint="eastAsia"/>
          <w:u w:val="single"/>
        </w:rPr>
        <w:t>炉</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B31AD8">
        <w:rPr>
          <w:rFonts w:asciiTheme="majorEastAsia" w:eastAsiaTheme="majorEastAsia" w:hAnsiTheme="majorEastAsia"/>
          <w:sz w:val="24"/>
        </w:rPr>
        <w:t>7</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月</w:t>
      </w:r>
      <w:r w:rsidR="00B31AD8">
        <w:rPr>
          <w:rFonts w:asciiTheme="majorEastAsia" w:eastAsiaTheme="majorEastAsia" w:hAnsiTheme="majorEastAsia"/>
          <w:sz w:val="24"/>
        </w:rPr>
        <w:t>19</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B31AD8">
        <w:rPr>
          <w:rFonts w:asciiTheme="majorEastAsia" w:eastAsiaTheme="majorEastAsia" w:hAnsiTheme="majorEastAsia"/>
          <w:sz w:val="24"/>
        </w:rPr>
        <w:t>4</w:t>
      </w:r>
      <w:r w:rsidRPr="00F17A2F">
        <w:rPr>
          <w:rFonts w:asciiTheme="majorEastAsia" w:eastAsiaTheme="majorEastAsia" w:hAnsiTheme="majorEastAsia" w:hint="eastAsia"/>
          <w:sz w:val="24"/>
        </w:rPr>
        <w:t xml:space="preserve">月 </w:t>
      </w:r>
      <w:r w:rsidR="00B31AD8">
        <w:rPr>
          <w:rFonts w:asciiTheme="majorEastAsia" w:eastAsiaTheme="majorEastAsia" w:hAnsiTheme="majorEastAsia"/>
          <w:sz w:val="24"/>
        </w:rPr>
        <w:t>1</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 xml:space="preserve"> 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余继</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421321">
            <w:pPr>
              <w:snapToGrid w:val="0"/>
              <w:rPr>
                <w:rFonts w:asciiTheme="majorEastAsia" w:eastAsiaTheme="majorEastAsia" w:hAnsiTheme="majorEastAsia"/>
                <w:szCs w:val="21"/>
              </w:rPr>
            </w:pPr>
            <w:r>
              <w:rPr>
                <w:rFonts w:eastAsiaTheme="majorEastAsia" w:hint="eastAsia"/>
                <w:sz w:val="24"/>
                <w:u w:val="single"/>
              </w:rPr>
              <w:t>气氛</w:t>
            </w:r>
            <w:r w:rsidR="00B8436B" w:rsidRPr="00F17A2F">
              <w:rPr>
                <w:rFonts w:eastAsiaTheme="majorEastAsia" w:hint="eastAsia"/>
                <w:sz w:val="24"/>
                <w:u w:val="single"/>
              </w:rPr>
              <w:t>炉</w:t>
            </w:r>
            <w:r w:rsidR="00B8436B" w:rsidRPr="00F17A2F">
              <w:rPr>
                <w:rFonts w:asciiTheme="majorEastAsia" w:eastAsiaTheme="majorEastAsia" w:hAnsiTheme="majorEastAsia" w:hint="eastAsia"/>
                <w:szCs w:val="21"/>
              </w:rPr>
              <w:t>一套采购项目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1B6C1F">
              <w:rPr>
                <w:rFonts w:asciiTheme="majorEastAsia" w:eastAsiaTheme="majorEastAsia" w:hAnsiTheme="majorEastAsia" w:hint="eastAsia"/>
                <w:color w:val="FF0000"/>
                <w:sz w:val="21"/>
                <w:szCs w:val="21"/>
              </w:rPr>
              <w:t>1</w:t>
            </w:r>
            <w:r w:rsidR="001B6C1F">
              <w:rPr>
                <w:rFonts w:asciiTheme="majorEastAsia" w:eastAsiaTheme="majorEastAsia" w:hAnsiTheme="majorEastAsia"/>
                <w:color w:val="FF0000"/>
                <w:sz w:val="21"/>
                <w:szCs w:val="21"/>
              </w:rPr>
              <w:t>2</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421321">
              <w:rPr>
                <w:rFonts w:eastAsiaTheme="majorEastAsia" w:hint="eastAsia"/>
                <w:sz w:val="24"/>
                <w:u w:val="single"/>
              </w:rPr>
              <w:t>气氛</w:t>
            </w:r>
            <w:r w:rsidRPr="00F17A2F">
              <w:rPr>
                <w:rFonts w:eastAsiaTheme="majorEastAsia" w:hint="eastAsia"/>
                <w:sz w:val="24"/>
                <w:u w:val="single"/>
              </w:rPr>
              <w:t>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633A36">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sidR="00633A36">
        <w:rPr>
          <w:rFonts w:asciiTheme="majorEastAsia" w:eastAsiaTheme="majorEastAsia" w:hAnsiTheme="majorEastAsia" w:hint="eastAsia"/>
          <w:sz w:val="24"/>
          <w:u w:val="single"/>
        </w:rPr>
        <w:t>4</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633A36">
        <w:rPr>
          <w:rFonts w:asciiTheme="majorEastAsia" w:eastAsiaTheme="majorEastAsia" w:hAnsiTheme="majorEastAsia" w:hint="eastAsia"/>
          <w:sz w:val="24"/>
          <w:u w:val="single"/>
        </w:rPr>
        <w:t>1</w:t>
      </w:r>
      <w:r w:rsidR="00A84368">
        <w:rPr>
          <w:rFonts w:asciiTheme="majorEastAsia" w:eastAsiaTheme="majorEastAsia" w:hAnsiTheme="majorEastAsia"/>
          <w:sz w:val="24"/>
          <w:u w:val="single"/>
        </w:rPr>
        <w:t>9</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Pr="001E4BA9" w:rsidRDefault="00B8436B" w:rsidP="001E4BA9">
      <w:pPr>
        <w:spacing w:line="480" w:lineRule="auto"/>
        <w:ind w:firstLineChars="650" w:firstLine="2088"/>
        <w:rPr>
          <w:rFonts w:ascii="宋体" w:hAnsi="宋体"/>
          <w:sz w:val="32"/>
          <w:szCs w:val="32"/>
        </w:rPr>
      </w:pPr>
      <w:r>
        <w:rPr>
          <w:rFonts w:ascii="宋体" w:hAnsi="宋体" w:hint="eastAsia"/>
          <w:b/>
          <w:sz w:val="32"/>
          <w:szCs w:val="32"/>
        </w:rPr>
        <w:lastRenderedPageBreak/>
        <w:t>第三部分</w:t>
      </w:r>
      <w:r>
        <w:rPr>
          <w:rFonts w:ascii="宋体" w:hAnsi="宋体"/>
          <w:sz w:val="32"/>
          <w:szCs w:val="32"/>
        </w:rPr>
        <w:t xml:space="preserve">  </w:t>
      </w:r>
      <w:r w:rsidR="001E4BA9" w:rsidRPr="00732FFA">
        <w:rPr>
          <w:rFonts w:hint="eastAsia"/>
          <w:color w:val="FF0000"/>
          <w:sz w:val="32"/>
          <w:szCs w:val="36"/>
        </w:rPr>
        <w:t>气氛</w:t>
      </w:r>
      <w:proofErr w:type="gramStart"/>
      <w:r w:rsidR="001E4BA9" w:rsidRPr="00732FFA">
        <w:rPr>
          <w:rFonts w:hint="eastAsia"/>
          <w:color w:val="FF0000"/>
          <w:sz w:val="32"/>
          <w:szCs w:val="36"/>
        </w:rPr>
        <w:t>炉主要</w:t>
      </w:r>
      <w:proofErr w:type="gramEnd"/>
      <w:r w:rsidR="001E4BA9" w:rsidRPr="00732FFA">
        <w:rPr>
          <w:rFonts w:hint="eastAsia"/>
          <w:color w:val="FF0000"/>
          <w:sz w:val="32"/>
          <w:szCs w:val="36"/>
        </w:rPr>
        <w:t>技术参数</w:t>
      </w:r>
    </w:p>
    <w:p w:rsidR="001E4BA9" w:rsidRPr="001E4BA9" w:rsidRDefault="001E4BA9" w:rsidP="001E4BA9">
      <w:pPr>
        <w:spacing w:line="480" w:lineRule="auto"/>
        <w:rPr>
          <w:rFonts w:ascii="宋体" w:hAnsi="宋体"/>
          <w:sz w:val="24"/>
        </w:rPr>
      </w:pPr>
      <w:r w:rsidRPr="001E4BA9">
        <w:rPr>
          <w:rFonts w:ascii="宋体" w:hAnsi="宋体" w:hint="eastAsia"/>
          <w:sz w:val="24"/>
        </w:rPr>
        <w:t>1、气氛</w:t>
      </w:r>
      <w:proofErr w:type="gramStart"/>
      <w:r w:rsidRPr="001E4BA9">
        <w:rPr>
          <w:rFonts w:ascii="宋体" w:hAnsi="宋体" w:hint="eastAsia"/>
          <w:sz w:val="24"/>
        </w:rPr>
        <w:t>炉主要</w:t>
      </w:r>
      <w:proofErr w:type="gramEnd"/>
      <w:r w:rsidRPr="001E4BA9">
        <w:rPr>
          <w:rFonts w:ascii="宋体" w:hAnsi="宋体" w:hint="eastAsia"/>
          <w:sz w:val="24"/>
        </w:rPr>
        <w:t>技术参数如下（必须项）：</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最高温度：</w:t>
      </w:r>
      <w:r w:rsidRPr="001E4BA9">
        <w:rPr>
          <w:rFonts w:ascii="宋体" w:hAnsi="宋体"/>
          <w:sz w:val="24"/>
        </w:rPr>
        <w:t>1100</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工作温度：</w:t>
      </w:r>
      <w:r w:rsidRPr="001E4BA9">
        <w:rPr>
          <w:rFonts w:ascii="宋体" w:hAnsi="宋体"/>
          <w:sz w:val="24"/>
        </w:rPr>
        <w:t>900</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加热温区个数：</w:t>
      </w:r>
      <w:r w:rsidRPr="001E4BA9">
        <w:rPr>
          <w:rFonts w:ascii="宋体" w:hAnsi="宋体"/>
          <w:sz w:val="24"/>
        </w:rPr>
        <w:t>1</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加热区长度：5</w:t>
      </w:r>
      <w:r w:rsidRPr="001E4BA9">
        <w:rPr>
          <w:rFonts w:ascii="宋体" w:hAnsi="宋体"/>
          <w:sz w:val="24"/>
        </w:rPr>
        <w:t>00mm</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恒温区长度：≥2</w:t>
      </w:r>
      <w:r w:rsidRPr="001E4BA9">
        <w:rPr>
          <w:rFonts w:ascii="宋体" w:hAnsi="宋体"/>
          <w:sz w:val="24"/>
        </w:rPr>
        <w:t>00mm</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炉管材质：高纯石英</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炉管尺寸：内Φ1</w:t>
      </w:r>
      <w:r w:rsidRPr="001E4BA9">
        <w:rPr>
          <w:rFonts w:ascii="宋体" w:hAnsi="宋体"/>
          <w:sz w:val="24"/>
        </w:rPr>
        <w:t>50X200mm</w:t>
      </w:r>
      <w:r w:rsidRPr="001E4BA9">
        <w:rPr>
          <w:rFonts w:ascii="宋体" w:hAnsi="宋体" w:hint="eastAsia"/>
          <w:sz w:val="24"/>
        </w:rPr>
        <w:t>（有效装料区，带物料搅拌功能）</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炉壳结构：双层风冷</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装料容积：1</w:t>
      </w:r>
      <w:r w:rsidRPr="001E4BA9">
        <w:rPr>
          <w:rFonts w:ascii="宋体" w:hAnsi="宋体"/>
          <w:sz w:val="24"/>
        </w:rPr>
        <w:t>500cm</w:t>
      </w:r>
      <w:r w:rsidRPr="001E4BA9">
        <w:rPr>
          <w:rFonts w:ascii="宋体" w:hAnsi="宋体"/>
          <w:sz w:val="24"/>
          <w:vertAlign w:val="superscript"/>
        </w:rPr>
        <w:t>3</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温控系统：P</w:t>
      </w:r>
      <w:r w:rsidRPr="001E4BA9">
        <w:rPr>
          <w:rFonts w:ascii="宋体" w:hAnsi="宋体"/>
          <w:sz w:val="24"/>
        </w:rPr>
        <w:t>ID</w:t>
      </w:r>
      <w:r w:rsidRPr="001E4BA9">
        <w:rPr>
          <w:rFonts w:ascii="宋体" w:hAnsi="宋体" w:hint="eastAsia"/>
          <w:sz w:val="24"/>
        </w:rPr>
        <w:t>调节、自整定功能、可编制3</w:t>
      </w:r>
      <w:r w:rsidRPr="001E4BA9">
        <w:rPr>
          <w:rFonts w:ascii="宋体" w:hAnsi="宋体"/>
          <w:sz w:val="24"/>
        </w:rPr>
        <w:t>0</w:t>
      </w:r>
      <w:r w:rsidRPr="001E4BA9">
        <w:rPr>
          <w:rFonts w:ascii="宋体" w:hAnsi="宋体" w:hint="eastAsia"/>
          <w:sz w:val="24"/>
        </w:rPr>
        <w:t>段升降温程序</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控温精度：±</w:t>
      </w:r>
      <w:r w:rsidRPr="001E4BA9">
        <w:rPr>
          <w:rFonts w:ascii="宋体" w:hAnsi="宋体"/>
          <w:sz w:val="24"/>
        </w:rPr>
        <w:t>1.0</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升温速率：最高2</w:t>
      </w:r>
      <w:r w:rsidRPr="001E4BA9">
        <w:rPr>
          <w:rFonts w:ascii="宋体" w:hAnsi="宋体"/>
          <w:sz w:val="24"/>
        </w:rPr>
        <w:t>0</w:t>
      </w:r>
      <w:r w:rsidRPr="001E4BA9">
        <w:rPr>
          <w:rFonts w:ascii="宋体" w:hAnsi="宋体" w:hint="eastAsia"/>
          <w:sz w:val="24"/>
        </w:rPr>
        <w:t>℃</w:t>
      </w:r>
      <w:r w:rsidRPr="001E4BA9">
        <w:rPr>
          <w:rFonts w:ascii="宋体" w:hAnsi="宋体"/>
          <w:sz w:val="24"/>
        </w:rPr>
        <w:t>/</w:t>
      </w:r>
      <w:r w:rsidRPr="001E4BA9">
        <w:rPr>
          <w:rFonts w:ascii="宋体" w:hAnsi="宋体" w:hint="eastAsia"/>
          <w:sz w:val="24"/>
        </w:rPr>
        <w:t>min</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旋转驱动：减速电机</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旋转转速：数显可调（0</w:t>
      </w:r>
      <w:r w:rsidRPr="001E4BA9">
        <w:rPr>
          <w:rFonts w:ascii="宋体" w:hAnsi="宋体"/>
          <w:sz w:val="24"/>
        </w:rPr>
        <w:t>-20rpm</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充气压力：最大0</w:t>
      </w:r>
      <w:r w:rsidRPr="001E4BA9">
        <w:rPr>
          <w:rFonts w:ascii="宋体" w:hAnsi="宋体"/>
          <w:sz w:val="24"/>
        </w:rPr>
        <w:t>.02MPA</w:t>
      </w:r>
      <w:r w:rsidRPr="001E4BA9">
        <w:rPr>
          <w:rFonts w:ascii="宋体" w:hAnsi="宋体" w:hint="eastAsia"/>
          <w:sz w:val="24"/>
        </w:rPr>
        <w:t>（数显真空压力表显示）</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通气类型：氢气、氮气、氯气共三种气体</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气体控制：</w:t>
      </w:r>
      <w:proofErr w:type="gramStart"/>
      <w:r w:rsidRPr="001E4BA9">
        <w:rPr>
          <w:rFonts w:ascii="宋体" w:hAnsi="宋体" w:hint="eastAsia"/>
          <w:sz w:val="24"/>
        </w:rPr>
        <w:t>标配2路</w:t>
      </w:r>
      <w:proofErr w:type="gramEnd"/>
      <w:r w:rsidRPr="001E4BA9">
        <w:rPr>
          <w:rFonts w:ascii="宋体" w:hAnsi="宋体" w:hint="eastAsia"/>
          <w:sz w:val="24"/>
        </w:rPr>
        <w:t>浮子流量计（量程可自定）</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氯气专用浮子流量计（0</w:t>
      </w:r>
      <w:r w:rsidRPr="001E4BA9">
        <w:rPr>
          <w:rFonts w:ascii="宋体" w:hAnsi="宋体"/>
          <w:sz w:val="24"/>
        </w:rPr>
        <w:t>.7-10L/MIN</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氢气专用浮子流量计（0</w:t>
      </w:r>
      <w:r w:rsidRPr="001E4BA9">
        <w:rPr>
          <w:rFonts w:ascii="宋体" w:hAnsi="宋体"/>
          <w:sz w:val="24"/>
        </w:rPr>
        <w:t>.7-10L/MIN</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氮气专用浮子流量计（0</w:t>
      </w:r>
      <w:r w:rsidRPr="001E4BA9">
        <w:rPr>
          <w:rFonts w:ascii="宋体" w:hAnsi="宋体"/>
          <w:sz w:val="24"/>
        </w:rPr>
        <w:t>.7-10L/MIN</w:t>
      </w:r>
      <w:r w:rsidRPr="001E4BA9">
        <w:rPr>
          <w:rFonts w:ascii="宋体" w:hAnsi="宋体" w:hint="eastAsia"/>
          <w:sz w:val="24"/>
        </w:rPr>
        <w:t>）</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lastRenderedPageBreak/>
        <w:t>防爆压力：5</w:t>
      </w:r>
      <w:r w:rsidRPr="001E4BA9">
        <w:rPr>
          <w:rFonts w:ascii="宋体" w:hAnsi="宋体"/>
          <w:sz w:val="24"/>
        </w:rPr>
        <w:t>KPA</w:t>
      </w:r>
      <w:r w:rsidRPr="001E4BA9">
        <w:rPr>
          <w:rFonts w:ascii="宋体" w:hAnsi="宋体" w:hint="eastAsia"/>
          <w:sz w:val="24"/>
        </w:rPr>
        <w:t>（上下限可调）</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充气压力：最大1</w:t>
      </w:r>
      <w:r w:rsidRPr="001E4BA9">
        <w:rPr>
          <w:rFonts w:ascii="宋体" w:hAnsi="宋体"/>
          <w:sz w:val="24"/>
        </w:rPr>
        <w:t>0KPA</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安全防护：全时密封通风处理</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气体检测仪：氯气浓度检测装置</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通风柜材质：P</w:t>
      </w:r>
      <w:r w:rsidRPr="001E4BA9">
        <w:rPr>
          <w:rFonts w:ascii="宋体" w:hAnsi="宋体"/>
          <w:sz w:val="24"/>
        </w:rPr>
        <w:t>VC</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氢气尾气处理：自动点火燃烧</w:t>
      </w:r>
      <w:r w:rsidR="001B6C1F">
        <w:rPr>
          <w:rFonts w:ascii="宋体" w:hAnsi="宋体" w:hint="eastAsia"/>
          <w:sz w:val="24"/>
        </w:rPr>
        <w:t>（带回火器）</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氯气尾气处理：通入氢氧化钠溶液</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炉顶结构：翻盖开启时</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测温方式：K型热电偶</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手自一体（手动、自动一体化）。</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链接端口接头为聚四氟材质，考虑耐用性。，共3套（备用2套）</w:t>
      </w:r>
    </w:p>
    <w:p w:rsidR="001E4BA9" w:rsidRPr="001E4BA9" w:rsidRDefault="001E4BA9" w:rsidP="001E4BA9">
      <w:pPr>
        <w:spacing w:line="480" w:lineRule="auto"/>
        <w:ind w:firstLineChars="177" w:firstLine="425"/>
        <w:rPr>
          <w:rFonts w:ascii="宋体" w:hAnsi="宋体"/>
          <w:sz w:val="24"/>
        </w:rPr>
      </w:pPr>
      <w:r w:rsidRPr="001E4BA9">
        <w:rPr>
          <w:rFonts w:ascii="宋体" w:hAnsi="宋体" w:hint="eastAsia"/>
          <w:sz w:val="24"/>
        </w:rPr>
        <w:t>炉膛材质：采用进口高纯氧化铝多晶体纤维</w:t>
      </w:r>
    </w:p>
    <w:p w:rsidR="001E4BA9" w:rsidRPr="001E4BA9" w:rsidRDefault="001E4BA9" w:rsidP="001E4BA9">
      <w:pPr>
        <w:spacing w:line="480" w:lineRule="auto"/>
        <w:rPr>
          <w:rFonts w:ascii="宋体" w:hAnsi="宋体"/>
          <w:sz w:val="24"/>
        </w:rPr>
      </w:pPr>
      <w:r w:rsidRPr="001E4BA9">
        <w:rPr>
          <w:rFonts w:ascii="宋体" w:hAnsi="宋体" w:hint="eastAsia"/>
          <w:sz w:val="24"/>
        </w:rPr>
        <w:t>2、</w:t>
      </w:r>
      <w:r w:rsidRPr="001E4BA9">
        <w:rPr>
          <w:rFonts w:ascii="宋体" w:hAnsi="宋体"/>
          <w:sz w:val="24"/>
        </w:rPr>
        <w:t>其它</w:t>
      </w:r>
      <w:r w:rsidRPr="001E4BA9">
        <w:rPr>
          <w:rFonts w:ascii="宋体" w:hAnsi="宋体" w:hint="eastAsia"/>
          <w:sz w:val="24"/>
        </w:rPr>
        <w:t>事项：</w:t>
      </w:r>
    </w:p>
    <w:p w:rsidR="001E4BA9" w:rsidRPr="00732FFA" w:rsidRDefault="001E4BA9" w:rsidP="001E4BA9">
      <w:pPr>
        <w:spacing w:line="480" w:lineRule="auto"/>
        <w:ind w:firstLineChars="177" w:firstLine="425"/>
        <w:rPr>
          <w:color w:val="1F497D" w:themeColor="text2"/>
          <w:sz w:val="32"/>
          <w:szCs w:val="36"/>
        </w:rPr>
      </w:pPr>
      <w:r w:rsidRPr="001E4BA9">
        <w:rPr>
          <w:rFonts w:ascii="宋体" w:hAnsi="宋体"/>
          <w:sz w:val="24"/>
        </w:rPr>
        <w:t>除满足上述参数外</w:t>
      </w:r>
      <w:r w:rsidRPr="001E4BA9">
        <w:rPr>
          <w:rFonts w:ascii="宋体" w:hAnsi="宋体" w:hint="eastAsia"/>
          <w:sz w:val="24"/>
        </w:rPr>
        <w:t>，</w:t>
      </w:r>
      <w:r w:rsidRPr="001E4BA9">
        <w:rPr>
          <w:rFonts w:ascii="宋体" w:hAnsi="宋体"/>
          <w:sz w:val="24"/>
        </w:rPr>
        <w:t>其它的事项按照国标或者行业标准执行</w:t>
      </w:r>
      <w:r w:rsidRPr="001E4BA9">
        <w:rPr>
          <w:rFonts w:ascii="宋体" w:hAnsi="宋体" w:hint="eastAsia"/>
          <w:sz w:val="24"/>
        </w:rPr>
        <w:t>。</w:t>
      </w:r>
    </w:p>
    <w:p w:rsidR="00266ABF" w:rsidRPr="00421321" w:rsidRDefault="001E4BA9" w:rsidP="001E4BA9">
      <w:pPr>
        <w:tabs>
          <w:tab w:val="left" w:pos="312"/>
        </w:tabs>
        <w:spacing w:line="480" w:lineRule="auto"/>
        <w:rPr>
          <w:rFonts w:ascii="宋体" w:hAnsi="宋体"/>
          <w:sz w:val="24"/>
        </w:rPr>
      </w:pPr>
      <w:r>
        <w:rPr>
          <w:rFonts w:ascii="宋体" w:hAnsi="宋体" w:hint="eastAsia"/>
          <w:sz w:val="24"/>
        </w:rPr>
        <w:t>3</w:t>
      </w:r>
      <w:r w:rsidR="00421321" w:rsidRPr="00421321">
        <w:rPr>
          <w:rFonts w:ascii="宋体" w:hAnsi="宋体" w:hint="eastAsia"/>
          <w:sz w:val="24"/>
        </w:rPr>
        <w:t>、</w:t>
      </w:r>
      <w:r w:rsidR="00B8436B" w:rsidRPr="00421321">
        <w:rPr>
          <w:rFonts w:ascii="宋体" w:hAnsi="宋体" w:hint="eastAsia"/>
          <w:sz w:val="24"/>
        </w:rPr>
        <w:t>设备测试及后续改善维护。</w:t>
      </w:r>
    </w:p>
    <w:p w:rsidR="00266ABF" w:rsidRPr="00421321" w:rsidRDefault="00B8436B" w:rsidP="001E4BA9">
      <w:pPr>
        <w:tabs>
          <w:tab w:val="left" w:pos="142"/>
        </w:tabs>
        <w:spacing w:line="480" w:lineRule="auto"/>
        <w:ind w:left="420"/>
        <w:rPr>
          <w:rFonts w:ascii="宋体" w:hAnsi="宋体"/>
          <w:sz w:val="24"/>
        </w:rPr>
      </w:pPr>
      <w:r w:rsidRPr="00421321">
        <w:rPr>
          <w:rFonts w:ascii="宋体" w:hAnsi="宋体" w:hint="eastAsia"/>
          <w:sz w:val="24"/>
        </w:rPr>
        <w:t>1.设备制造完成后，在</w:t>
      </w:r>
      <w:r w:rsidR="001B6C1F">
        <w:rPr>
          <w:rFonts w:ascii="宋体" w:hAnsi="宋体" w:hint="eastAsia"/>
          <w:sz w:val="24"/>
        </w:rPr>
        <w:t>需方现场进行测试，测试项目包含所有工艺技术参数及国家或行业其他相关技术标准（根据工艺设计进行全流程测试）。</w:t>
      </w:r>
      <w:r w:rsidR="00BA1AB7">
        <w:rPr>
          <w:rFonts w:ascii="宋体" w:hAnsi="宋体" w:hint="eastAsia"/>
          <w:sz w:val="24"/>
        </w:rPr>
        <w:t>若生产方经测试不能达到上述技术要求，则无条件改进直至达到所需技术要求。</w:t>
      </w:r>
    </w:p>
    <w:p w:rsidR="00266ABF" w:rsidRPr="00421321" w:rsidRDefault="001E4BA9" w:rsidP="001E4BA9">
      <w:pPr>
        <w:tabs>
          <w:tab w:val="left" w:pos="312"/>
          <w:tab w:val="left" w:pos="596"/>
        </w:tabs>
        <w:spacing w:line="480" w:lineRule="auto"/>
        <w:rPr>
          <w:rFonts w:ascii="宋体" w:hAnsi="宋体"/>
          <w:sz w:val="24"/>
        </w:rPr>
      </w:pPr>
      <w:r>
        <w:rPr>
          <w:rFonts w:ascii="宋体" w:hAnsi="宋体" w:hint="eastAsia"/>
          <w:sz w:val="24"/>
        </w:rPr>
        <w:t>3</w:t>
      </w:r>
      <w:r w:rsidR="00421321" w:rsidRPr="00421321">
        <w:rPr>
          <w:rFonts w:ascii="宋体" w:hAnsi="宋体" w:hint="eastAsia"/>
          <w:sz w:val="24"/>
        </w:rPr>
        <w:t>、</w:t>
      </w:r>
      <w:r w:rsidR="00B8436B" w:rsidRPr="00421321">
        <w:rPr>
          <w:rFonts w:ascii="宋体" w:hAnsi="宋体" w:hint="eastAsia"/>
          <w:sz w:val="24"/>
        </w:rPr>
        <w:t>设备保障：</w:t>
      </w:r>
    </w:p>
    <w:p w:rsidR="00266ABF" w:rsidRPr="00421321" w:rsidRDefault="00B8436B" w:rsidP="001E4BA9">
      <w:pPr>
        <w:numPr>
          <w:ilvl w:val="1"/>
          <w:numId w:val="1"/>
        </w:numPr>
        <w:spacing w:line="480" w:lineRule="auto"/>
        <w:rPr>
          <w:rFonts w:ascii="宋体" w:hAnsi="宋体"/>
          <w:sz w:val="24"/>
        </w:rPr>
      </w:pPr>
      <w:r w:rsidRPr="00421321">
        <w:rPr>
          <w:rFonts w:ascii="宋体" w:hAnsi="宋体" w:hint="eastAsia"/>
          <w:sz w:val="24"/>
        </w:rPr>
        <w:t>在手动和自动作业情况下，所有抽气阀和放气阀需进行逻辑互锁。</w:t>
      </w:r>
    </w:p>
    <w:p w:rsidR="00266ABF" w:rsidRPr="00421321" w:rsidRDefault="00B8436B" w:rsidP="001E4BA9">
      <w:pPr>
        <w:numPr>
          <w:ilvl w:val="1"/>
          <w:numId w:val="1"/>
        </w:numPr>
        <w:spacing w:line="480" w:lineRule="auto"/>
        <w:rPr>
          <w:rFonts w:ascii="宋体" w:hAnsi="宋体"/>
          <w:sz w:val="24"/>
        </w:rPr>
      </w:pPr>
      <w:r w:rsidRPr="00421321">
        <w:rPr>
          <w:rFonts w:ascii="宋体" w:hAnsi="宋体" w:hint="eastAsia"/>
          <w:sz w:val="24"/>
        </w:rPr>
        <w:t>需在设备上带有安全保护回路。</w:t>
      </w:r>
    </w:p>
    <w:p w:rsidR="00266ABF" w:rsidRPr="00421321" w:rsidRDefault="00B8436B" w:rsidP="001E4BA9">
      <w:pPr>
        <w:numPr>
          <w:ilvl w:val="1"/>
          <w:numId w:val="1"/>
        </w:numPr>
        <w:spacing w:line="480" w:lineRule="auto"/>
        <w:rPr>
          <w:rFonts w:ascii="宋体" w:hAnsi="宋体"/>
          <w:sz w:val="24"/>
        </w:rPr>
      </w:pPr>
      <w:r w:rsidRPr="00421321">
        <w:rPr>
          <w:rFonts w:ascii="宋体" w:hAnsi="宋体" w:hint="eastAsia"/>
          <w:sz w:val="24"/>
        </w:rPr>
        <w:t>设备带有明显的警报提示装置，警报内部包含但不限于：加热电源故障、抽放气警</w:t>
      </w:r>
      <w:r w:rsidRPr="00421321">
        <w:rPr>
          <w:rFonts w:ascii="宋体" w:hAnsi="宋体" w:hint="eastAsia"/>
          <w:sz w:val="24"/>
        </w:rPr>
        <w:lastRenderedPageBreak/>
        <w:t>报。</w:t>
      </w:r>
    </w:p>
    <w:p w:rsidR="00266ABF" w:rsidRPr="00BA1AB7" w:rsidRDefault="00B8436B" w:rsidP="00BA1AB7">
      <w:pPr>
        <w:pStyle w:val="af0"/>
        <w:numPr>
          <w:ilvl w:val="0"/>
          <w:numId w:val="4"/>
        </w:numPr>
        <w:tabs>
          <w:tab w:val="left" w:pos="312"/>
          <w:tab w:val="left" w:pos="596"/>
        </w:tabs>
        <w:spacing w:line="480" w:lineRule="auto"/>
        <w:ind w:firstLineChars="0"/>
        <w:rPr>
          <w:rFonts w:ascii="宋体" w:hAnsi="宋体"/>
          <w:sz w:val="24"/>
        </w:rPr>
      </w:pPr>
      <w:r w:rsidRPr="00BA1AB7">
        <w:rPr>
          <w:rFonts w:ascii="宋体" w:hAnsi="宋体" w:hint="eastAsia"/>
          <w:sz w:val="24"/>
        </w:rPr>
        <w:t>设备技术资料应包括但不限于下列内容：</w:t>
      </w:r>
    </w:p>
    <w:p w:rsidR="00266ABF" w:rsidRPr="00421321" w:rsidRDefault="00BA1AB7" w:rsidP="00BA1AB7">
      <w:pPr>
        <w:tabs>
          <w:tab w:val="left" w:pos="312"/>
          <w:tab w:val="left" w:pos="1129"/>
        </w:tabs>
        <w:spacing w:line="480" w:lineRule="auto"/>
        <w:ind w:left="420"/>
        <w:rPr>
          <w:rFonts w:ascii="宋体" w:hAnsi="宋体"/>
          <w:sz w:val="24"/>
        </w:rPr>
      </w:pPr>
      <w:r>
        <w:rPr>
          <w:rFonts w:ascii="宋体" w:hAnsi="宋体" w:hint="eastAsia"/>
          <w:sz w:val="24"/>
        </w:rPr>
        <w:t>（1）</w:t>
      </w:r>
      <w:r w:rsidR="00B8436B" w:rsidRPr="00421321">
        <w:rPr>
          <w:rFonts w:ascii="宋体" w:hAnsi="宋体" w:hint="eastAsia"/>
          <w:sz w:val="24"/>
        </w:rPr>
        <w:t>设备保养手册（部件保养周期、内容及其他应知晓内容）</w:t>
      </w:r>
    </w:p>
    <w:p w:rsidR="00266ABF" w:rsidRPr="00421321" w:rsidRDefault="00BA1AB7" w:rsidP="00BA1AB7">
      <w:pPr>
        <w:tabs>
          <w:tab w:val="left" w:pos="312"/>
          <w:tab w:val="left" w:pos="1129"/>
        </w:tabs>
        <w:spacing w:line="480" w:lineRule="auto"/>
        <w:ind w:firstLineChars="200" w:firstLine="480"/>
        <w:rPr>
          <w:rFonts w:ascii="宋体" w:hAnsi="宋体"/>
          <w:sz w:val="24"/>
        </w:rPr>
      </w:pPr>
      <w:r>
        <w:rPr>
          <w:rFonts w:ascii="宋体" w:hAnsi="宋体" w:hint="eastAsia"/>
          <w:sz w:val="24"/>
        </w:rPr>
        <w:t>（2）</w:t>
      </w:r>
      <w:r w:rsidR="00B8436B" w:rsidRPr="00421321">
        <w:rPr>
          <w:rFonts w:ascii="宋体" w:hAnsi="宋体" w:hint="eastAsia"/>
          <w:sz w:val="24"/>
        </w:rPr>
        <w:t>故障问题清单及大致解决方案</w:t>
      </w:r>
    </w:p>
    <w:p w:rsidR="00266ABF" w:rsidRPr="00421321" w:rsidRDefault="00BA1AB7" w:rsidP="00BA1AB7">
      <w:pPr>
        <w:tabs>
          <w:tab w:val="left" w:pos="312"/>
          <w:tab w:val="left" w:pos="1129"/>
        </w:tabs>
        <w:spacing w:line="480" w:lineRule="auto"/>
        <w:ind w:firstLineChars="200" w:firstLine="480"/>
        <w:rPr>
          <w:rFonts w:ascii="宋体" w:hAnsi="宋体"/>
          <w:sz w:val="24"/>
        </w:rPr>
      </w:pPr>
      <w:r>
        <w:rPr>
          <w:rFonts w:ascii="宋体" w:hAnsi="宋体" w:hint="eastAsia"/>
          <w:sz w:val="24"/>
        </w:rPr>
        <w:t>（3）</w:t>
      </w:r>
      <w:r w:rsidR="00B8436B" w:rsidRPr="00421321">
        <w:rPr>
          <w:rFonts w:ascii="宋体" w:hAnsi="宋体" w:hint="eastAsia"/>
          <w:sz w:val="24"/>
        </w:rPr>
        <w:t>关键部件详细图纸（加热棒、热电偶等）或准确型号。</w:t>
      </w:r>
    </w:p>
    <w:p w:rsidR="00266ABF" w:rsidRPr="00BA1AB7" w:rsidRDefault="00B8436B" w:rsidP="00BA1AB7">
      <w:pPr>
        <w:pStyle w:val="af0"/>
        <w:numPr>
          <w:ilvl w:val="0"/>
          <w:numId w:val="5"/>
        </w:numPr>
        <w:tabs>
          <w:tab w:val="left" w:pos="312"/>
          <w:tab w:val="left" w:pos="1129"/>
        </w:tabs>
        <w:spacing w:line="480" w:lineRule="auto"/>
        <w:ind w:firstLineChars="0"/>
        <w:rPr>
          <w:rFonts w:ascii="宋体" w:hAnsi="宋体"/>
          <w:sz w:val="24"/>
        </w:rPr>
      </w:pPr>
      <w:r w:rsidRPr="00BA1AB7">
        <w:rPr>
          <w:rFonts w:ascii="宋体" w:hAnsi="宋体" w:hint="eastAsia"/>
          <w:sz w:val="24"/>
        </w:rPr>
        <w:t>设备部件清单及说明书</w:t>
      </w:r>
    </w:p>
    <w:p w:rsidR="00266ABF" w:rsidRPr="00BA1AB7" w:rsidRDefault="00BA1AB7" w:rsidP="00BA1AB7">
      <w:pPr>
        <w:pStyle w:val="af0"/>
        <w:tabs>
          <w:tab w:val="left" w:pos="312"/>
          <w:tab w:val="left" w:pos="1129"/>
        </w:tabs>
        <w:spacing w:line="480" w:lineRule="auto"/>
        <w:ind w:left="240" w:firstLineChars="0" w:firstLine="0"/>
        <w:rPr>
          <w:rFonts w:ascii="宋体" w:hAnsi="宋体"/>
          <w:sz w:val="24"/>
        </w:rPr>
      </w:pPr>
      <w:r w:rsidRPr="00BA1AB7">
        <w:rPr>
          <w:rFonts w:ascii="宋体" w:hAnsi="宋体" w:hint="eastAsia"/>
          <w:sz w:val="24"/>
          <w:highlight w:val="lightGray"/>
        </w:rPr>
        <w:t>（5）</w:t>
      </w:r>
      <w:r w:rsidR="00B8436B" w:rsidRPr="00BA1AB7">
        <w:rPr>
          <w:rFonts w:ascii="宋体" w:hAnsi="宋体" w:hint="eastAsia"/>
          <w:sz w:val="24"/>
        </w:rPr>
        <w:t>设备安全操作规程</w:t>
      </w:r>
    </w:p>
    <w:p w:rsidR="00266ABF" w:rsidRDefault="00B8436B" w:rsidP="001E4BA9">
      <w:pPr>
        <w:tabs>
          <w:tab w:val="left" w:pos="312"/>
        </w:tabs>
        <w:spacing w:line="480" w:lineRule="auto"/>
        <w:ind w:firstLineChars="200" w:firstLine="480"/>
        <w:rPr>
          <w:sz w:val="24"/>
        </w:rPr>
      </w:pPr>
      <w:r w:rsidRPr="00421321">
        <w:rPr>
          <w:rFonts w:ascii="宋体" w:hAnsi="宋体" w:hint="eastAsia"/>
          <w:sz w:val="24"/>
        </w:rPr>
        <w:t>以上条目中，材料和部件的选用部件请明确标识出厂家情况。</w:t>
      </w:r>
    </w:p>
    <w:p w:rsidR="00266ABF" w:rsidRDefault="00266ABF" w:rsidP="00F17A2F">
      <w:pPr>
        <w:tabs>
          <w:tab w:val="left" w:pos="312"/>
        </w:tabs>
        <w:spacing w:line="360" w:lineRule="auto"/>
        <w:rPr>
          <w:sz w:val="24"/>
        </w:rPr>
      </w:pPr>
    </w:p>
    <w:p w:rsidR="00266ABF" w:rsidRDefault="00266ABF">
      <w:pPr>
        <w:tabs>
          <w:tab w:val="left" w:pos="312"/>
        </w:tabs>
        <w:rPr>
          <w:sz w:val="24"/>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421321" w:rsidRDefault="00421321" w:rsidP="00421321">
      <w:pPr>
        <w:tabs>
          <w:tab w:val="left" w:pos="1365"/>
        </w:tabs>
        <w:spacing w:line="400" w:lineRule="exact"/>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pPr>
        <w:tabs>
          <w:tab w:val="left" w:pos="1365"/>
        </w:tabs>
        <w:spacing w:line="400" w:lineRule="exact"/>
        <w:ind w:firstLineChars="895" w:firstLine="2875"/>
        <w:rPr>
          <w:rFonts w:asciiTheme="majorEastAsia" w:eastAsiaTheme="majorEastAsia" w:hAnsiTheme="majorEastAsia" w:cs="黑体"/>
          <w:b/>
          <w:bCs/>
          <w:sz w:val="32"/>
          <w:szCs w:val="32"/>
        </w:rPr>
      </w:pPr>
    </w:p>
    <w:p w:rsidR="001E4BA9" w:rsidRDefault="001E4BA9" w:rsidP="00633A36">
      <w:pPr>
        <w:tabs>
          <w:tab w:val="left" w:pos="1365"/>
        </w:tabs>
        <w:spacing w:line="400" w:lineRule="exact"/>
        <w:rPr>
          <w:rFonts w:asciiTheme="majorEastAsia" w:eastAsiaTheme="majorEastAsia" w:hAnsiTheme="majorEastAsia" w:cs="黑体"/>
          <w:b/>
          <w:bCs/>
          <w:sz w:val="32"/>
          <w:szCs w:val="32"/>
        </w:rPr>
      </w:pPr>
    </w:p>
    <w:p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10%</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质量管理体系认证证书，每有一项得1分，共3分；属于高新企业，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633A3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2、近二年（本项目投标截止时间止）销售商应具有在国内外销售过同类产品业绩（气氛炉，</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个国内有效的业绩得1分，国外有效业绩的2分，最高得6分。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服务能力的评价5%</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61E15" w:rsidRPr="00F17A2F">
              <w:rPr>
                <w:rFonts w:asciiTheme="majorEastAsia" w:eastAsiaTheme="majorEastAsia" w:hAnsiTheme="majorEastAsia"/>
                <w:sz w:val="21"/>
                <w:szCs w:val="21"/>
                <w:lang w:eastAsia="zh-CN"/>
              </w:rPr>
              <w:t>2</w:t>
            </w:r>
            <w:r w:rsidRPr="00F17A2F">
              <w:rPr>
                <w:rFonts w:asciiTheme="majorEastAsia" w:eastAsiaTheme="majorEastAsia" w:hAnsiTheme="majorEastAsia" w:hint="eastAsia"/>
                <w:sz w:val="21"/>
                <w:szCs w:val="21"/>
                <w:lang w:eastAsia="zh-CN"/>
              </w:rPr>
              <w:t>分；质保期为三年，得</w:t>
            </w:r>
            <w:r w:rsidR="00761E15" w:rsidRPr="00F17A2F">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依照《中华人民共和国政府采购法》、《中华人民共和国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421321">
        <w:rPr>
          <w:rFonts w:eastAsiaTheme="majorEastAsia" w:hint="eastAsia"/>
          <w:sz w:val="24"/>
          <w:u w:val="single"/>
        </w:rPr>
        <w:t>气氛</w:t>
      </w:r>
      <w:r>
        <w:rPr>
          <w:rFonts w:eastAsiaTheme="majorEastAsia" w:hint="eastAsia"/>
          <w:sz w:val="24"/>
          <w:u w:val="single"/>
        </w:rPr>
        <w:t>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hint="eastAsia"/>
          <w:b/>
          <w:bCs/>
          <w:sz w:val="32"/>
          <w:szCs w:val="32"/>
        </w:rPr>
      </w:pPr>
    </w:p>
    <w:p w:rsidR="00633A36" w:rsidRDefault="00633A36">
      <w:pPr>
        <w:spacing w:line="500" w:lineRule="exact"/>
        <w:ind w:firstLineChars="1050" w:firstLine="3373"/>
        <w:rPr>
          <w:rFonts w:asciiTheme="majorEastAsia" w:eastAsiaTheme="majorEastAsia" w:hAnsiTheme="majorEastAsia" w:hint="eastAsia"/>
          <w:b/>
          <w:bCs/>
          <w:sz w:val="32"/>
          <w:szCs w:val="32"/>
        </w:rPr>
      </w:pPr>
    </w:p>
    <w:p w:rsidR="00633A36" w:rsidRDefault="00633A36">
      <w:pPr>
        <w:spacing w:line="500" w:lineRule="exact"/>
        <w:ind w:firstLineChars="1050" w:firstLine="3373"/>
        <w:rPr>
          <w:rFonts w:asciiTheme="majorEastAsia" w:eastAsiaTheme="majorEastAsia" w:hAnsiTheme="majorEastAsia" w:hint="eastAsia"/>
          <w:b/>
          <w:bCs/>
          <w:sz w:val="32"/>
          <w:szCs w:val="32"/>
        </w:rPr>
      </w:pPr>
    </w:p>
    <w:p w:rsidR="00633A36" w:rsidRDefault="00633A36">
      <w:pPr>
        <w:spacing w:line="500" w:lineRule="exact"/>
        <w:ind w:firstLineChars="1050" w:firstLine="3373"/>
        <w:rPr>
          <w:rFonts w:asciiTheme="majorEastAsia" w:eastAsiaTheme="majorEastAsia" w:hAnsiTheme="majorEastAsia" w:hint="eastAsia"/>
          <w:b/>
          <w:bCs/>
          <w:sz w:val="32"/>
          <w:szCs w:val="32"/>
        </w:rPr>
      </w:pPr>
    </w:p>
    <w:p w:rsidR="00633A36" w:rsidRDefault="00633A36">
      <w:pPr>
        <w:spacing w:line="500" w:lineRule="exact"/>
        <w:ind w:firstLineChars="1050" w:firstLine="3373"/>
        <w:rPr>
          <w:rFonts w:asciiTheme="majorEastAsia" w:eastAsiaTheme="majorEastAsia" w:hAnsiTheme="majorEastAsia" w:hint="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hint="eastAsia"/>
          <w:b/>
          <w:sz w:val="30"/>
          <w:szCs w:val="30"/>
        </w:rPr>
      </w:pPr>
    </w:p>
    <w:p w:rsidR="00633A36" w:rsidRDefault="00633A36">
      <w:pPr>
        <w:spacing w:line="500" w:lineRule="exact"/>
        <w:rPr>
          <w:rFonts w:asciiTheme="majorEastAsia" w:eastAsiaTheme="majorEastAsia" w:hAnsiTheme="majorEastAsia" w:hint="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5B3A" w:rsidRDefault="00C25B3A">
      <w:r>
        <w:separator/>
      </w:r>
    </w:p>
  </w:endnote>
  <w:endnote w:type="continuationSeparator" w:id="0">
    <w:p w:rsidR="00C25B3A" w:rsidRDefault="00C25B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5B3A" w:rsidRDefault="00C25B3A">
      <w:r>
        <w:separator/>
      </w:r>
    </w:p>
  </w:footnote>
  <w:footnote w:type="continuationSeparator" w:id="0">
    <w:p w:rsidR="00C25B3A" w:rsidRDefault="00C25B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1">
    <w:nsid w:val="18D341C2"/>
    <w:multiLevelType w:val="singleLevel"/>
    <w:tmpl w:val="18D341C2"/>
    <w:lvl w:ilvl="0">
      <w:start w:val="1"/>
      <w:numFmt w:val="decimal"/>
      <w:suff w:val="nothing"/>
      <w:lvlText w:val="%1、"/>
      <w:lvlJc w:val="left"/>
    </w:lvl>
  </w:abstractNum>
  <w:abstractNum w:abstractNumId="2">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3">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B6C1F"/>
    <w:rsid w:val="001D5C5B"/>
    <w:rsid w:val="001D7F20"/>
    <w:rsid w:val="001E4BA9"/>
    <w:rsid w:val="001E7195"/>
    <w:rsid w:val="001F06CE"/>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EC73A1-E84D-473F-940C-3E84F302E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18</Pages>
  <Words>1379</Words>
  <Characters>7866</Characters>
  <Application>Microsoft Office Word</Application>
  <DocSecurity>0</DocSecurity>
  <Lines>65</Lines>
  <Paragraphs>18</Paragraphs>
  <ScaleCrop>false</ScaleCrop>
  <Company>CDGMGD</Company>
  <LinksUpToDate>false</LinksUpToDate>
  <CharactersWithSpaces>9227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User</cp:lastModifiedBy>
  <cp:revision>27</cp:revision>
  <cp:lastPrinted>2016-01-18T07:21:00Z</cp:lastPrinted>
  <dcterms:created xsi:type="dcterms:W3CDTF">2019-12-18T03:50:00Z</dcterms:created>
  <dcterms:modified xsi:type="dcterms:W3CDTF">2021-04-08T04:43:00Z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