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ascii="宋体" w:hAnsi="宋体" w:eastAsia="宋体" w:cs="宋体"/>
          <w:b/>
          <w:kern w:val="0"/>
          <w:sz w:val="44"/>
          <w:szCs w:val="44"/>
          <w:highlight w:val="none"/>
        </w:rPr>
      </w:pPr>
    </w:p>
    <w:p>
      <w:pPr>
        <w:spacing w:line="540" w:lineRule="exact"/>
        <w:rPr>
          <w:rFonts w:ascii="宋体" w:hAnsi="宋体" w:eastAsia="宋体" w:cs="宋体"/>
          <w:b/>
          <w:kern w:val="0"/>
          <w:sz w:val="44"/>
          <w:szCs w:val="44"/>
          <w:highlight w:val="none"/>
        </w:rPr>
      </w:pPr>
    </w:p>
    <w:p>
      <w:pPr>
        <w:spacing w:line="540" w:lineRule="exact"/>
        <w:jc w:val="center"/>
        <w:rPr>
          <w:rFonts w:ascii="宋体" w:hAnsi="宋体" w:eastAsia="宋体" w:cs="宋体"/>
          <w:b/>
          <w:kern w:val="0"/>
          <w:sz w:val="44"/>
          <w:szCs w:val="44"/>
          <w:highlight w:val="none"/>
        </w:rPr>
      </w:pPr>
    </w:p>
    <w:p>
      <w:pPr>
        <w:spacing w:line="800" w:lineRule="exact"/>
        <w:jc w:val="center"/>
        <w:rPr>
          <w:rFonts w:ascii="方正大标宋简体" w:hAnsi="华文中宋" w:eastAsia="方正大标宋简体"/>
          <w:b/>
          <w:bCs/>
          <w:spacing w:val="38"/>
          <w:sz w:val="72"/>
          <w:szCs w:val="72"/>
          <w:highlight w:val="none"/>
        </w:rPr>
      </w:pPr>
      <w:r>
        <w:rPr>
          <w:rFonts w:hint="eastAsia" w:ascii="方正大标宋简体" w:hAnsi="华文中宋" w:eastAsia="方正大标宋简体"/>
          <w:b/>
          <w:bCs/>
          <w:spacing w:val="38"/>
          <w:sz w:val="72"/>
          <w:szCs w:val="72"/>
          <w:highlight w:val="none"/>
        </w:rPr>
        <w:t>询价采购文件</w:t>
      </w:r>
    </w:p>
    <w:p>
      <w:pPr>
        <w:spacing w:line="800" w:lineRule="exact"/>
        <w:jc w:val="center"/>
        <w:rPr>
          <w:rFonts w:ascii="方正大标宋简体" w:hAnsi="华文中宋" w:eastAsia="方正大标宋简体"/>
          <w:b/>
          <w:bCs/>
          <w:spacing w:val="38"/>
          <w:sz w:val="72"/>
          <w:szCs w:val="72"/>
          <w:highlight w:val="none"/>
        </w:rPr>
      </w:pPr>
    </w:p>
    <w:p>
      <w:pPr>
        <w:spacing w:line="800" w:lineRule="exact"/>
        <w:jc w:val="center"/>
        <w:rPr>
          <w:rFonts w:ascii="方正大标宋简体" w:hAnsi="华文中宋" w:eastAsia="方正大标宋简体"/>
          <w:b/>
          <w:bCs/>
          <w:spacing w:val="38"/>
          <w:sz w:val="72"/>
          <w:szCs w:val="72"/>
          <w:highlight w:val="none"/>
        </w:rPr>
      </w:pPr>
    </w:p>
    <w:p>
      <w:pPr>
        <w:autoSpaceDE w:val="0"/>
        <w:autoSpaceDN w:val="0"/>
        <w:adjustRightInd w:val="0"/>
        <w:spacing w:line="660" w:lineRule="exact"/>
        <w:jc w:val="center"/>
        <w:rPr>
          <w:rFonts w:hint="eastAsia" w:ascii="宋体" w:hAnsi="宋体" w:eastAsia="仿宋_GB2312"/>
          <w:sz w:val="36"/>
          <w:szCs w:val="36"/>
          <w:highlight w:val="none"/>
          <w:lang w:eastAsia="zh-CN"/>
        </w:rPr>
      </w:pPr>
      <w:r>
        <w:rPr>
          <w:rFonts w:hint="eastAsia" w:ascii="宋体" w:hAnsi="宋体"/>
          <w:sz w:val="36"/>
          <w:szCs w:val="36"/>
          <w:highlight w:val="none"/>
        </w:rPr>
        <w:t>项目名称：</w:t>
      </w:r>
      <w:r>
        <w:rPr>
          <w:rFonts w:hint="eastAsia" w:ascii="宋体" w:hAnsi="宋体"/>
          <w:sz w:val="36"/>
          <w:szCs w:val="36"/>
          <w:highlight w:val="none"/>
          <w:lang w:eastAsia="zh-CN"/>
        </w:rPr>
        <w:t>风险分级管控和隐患排查治理双重预防项目咨询服务</w:t>
      </w:r>
    </w:p>
    <w:p>
      <w:pPr>
        <w:autoSpaceDE w:val="0"/>
        <w:autoSpaceDN w:val="0"/>
        <w:adjustRightInd w:val="0"/>
        <w:spacing w:line="660" w:lineRule="exact"/>
        <w:ind w:firstLine="1800" w:firstLineChars="500"/>
        <w:rPr>
          <w:rFonts w:ascii="宋体"/>
          <w:sz w:val="36"/>
          <w:szCs w:val="36"/>
          <w:highlight w:val="none"/>
          <w:u w:val="single"/>
        </w:rPr>
      </w:pPr>
    </w:p>
    <w:p>
      <w:pPr>
        <w:spacing w:line="800" w:lineRule="exact"/>
        <w:jc w:val="center"/>
        <w:rPr>
          <w:rFonts w:ascii="方正大标宋简体" w:hAnsi="华文中宋" w:eastAsia="方正大标宋简体"/>
          <w:b/>
          <w:bCs/>
          <w:spacing w:val="38"/>
          <w:sz w:val="72"/>
          <w:szCs w:val="72"/>
          <w:highlight w:val="none"/>
        </w:rPr>
      </w:pPr>
    </w:p>
    <w:p>
      <w:pPr>
        <w:spacing w:line="800" w:lineRule="exact"/>
        <w:jc w:val="center"/>
        <w:rPr>
          <w:rFonts w:ascii="方正大标宋简体" w:hAnsi="华文中宋" w:eastAsia="方正大标宋简体"/>
          <w:b/>
          <w:bCs/>
          <w:spacing w:val="38"/>
          <w:sz w:val="72"/>
          <w:szCs w:val="72"/>
          <w:highlight w:val="none"/>
        </w:rPr>
      </w:pPr>
    </w:p>
    <w:p>
      <w:pPr>
        <w:spacing w:line="500" w:lineRule="exact"/>
        <w:ind w:firstLine="2860" w:firstLineChars="650"/>
        <w:rPr>
          <w:rFonts w:ascii="楷体_GB2312" w:hAnsi="华文楷体" w:eastAsia="楷体_GB2312"/>
          <w:sz w:val="44"/>
          <w:szCs w:val="44"/>
          <w:highlight w:val="none"/>
        </w:rPr>
      </w:pPr>
      <w:r>
        <w:rPr>
          <w:rFonts w:hint="eastAsia" w:ascii="楷体_GB2312" w:hAnsi="华文楷体" w:eastAsia="楷体_GB2312"/>
          <w:sz w:val="44"/>
          <w:szCs w:val="44"/>
          <w:highlight w:val="none"/>
          <w:lang w:eastAsia="zh-CN"/>
        </w:rPr>
        <w:t>南阳光明光电</w:t>
      </w:r>
      <w:r>
        <w:rPr>
          <w:rFonts w:hint="eastAsia" w:ascii="楷体_GB2312" w:hAnsi="华文楷体" w:eastAsia="楷体_GB2312"/>
          <w:sz w:val="44"/>
          <w:szCs w:val="44"/>
          <w:highlight w:val="none"/>
        </w:rPr>
        <w:t>有限公司</w:t>
      </w:r>
    </w:p>
    <w:p>
      <w:pPr>
        <w:spacing w:line="500" w:lineRule="exact"/>
        <w:ind w:firstLine="2640" w:firstLineChars="600"/>
        <w:rPr>
          <w:rFonts w:ascii="楷体_GB2312" w:hAnsi="华文楷体" w:eastAsia="楷体_GB2312"/>
          <w:sz w:val="44"/>
          <w:szCs w:val="44"/>
          <w:highlight w:val="none"/>
        </w:rPr>
      </w:pPr>
    </w:p>
    <w:p>
      <w:pPr>
        <w:jc w:val="center"/>
        <w:rPr>
          <w:rFonts w:ascii="宋体" w:hAnsi="宋体" w:eastAsia="宋体"/>
          <w:sz w:val="72"/>
          <w:szCs w:val="72"/>
          <w:highlight w:val="none"/>
        </w:rPr>
      </w:pPr>
      <w:r>
        <w:rPr>
          <w:rFonts w:hint="eastAsia" w:ascii="楷体_GB2312" w:hAnsi="华文楷体" w:eastAsia="楷体_GB2312"/>
          <w:sz w:val="44"/>
          <w:szCs w:val="44"/>
          <w:highlight w:val="none"/>
        </w:rPr>
        <w:t>二○二</w:t>
      </w:r>
      <w:r>
        <w:rPr>
          <w:rFonts w:hint="eastAsia" w:ascii="楷体_GB2312" w:hAnsi="华文楷体" w:eastAsia="楷体_GB2312"/>
          <w:sz w:val="44"/>
          <w:szCs w:val="44"/>
          <w:highlight w:val="none"/>
          <w:lang w:eastAsia="zh-CN"/>
        </w:rPr>
        <w:t>一</w:t>
      </w:r>
      <w:r>
        <w:rPr>
          <w:rFonts w:hint="eastAsia" w:ascii="楷体_GB2312" w:hAnsi="华文楷体" w:eastAsia="楷体_GB2312"/>
          <w:sz w:val="44"/>
          <w:szCs w:val="44"/>
          <w:highlight w:val="none"/>
        </w:rPr>
        <w:t>年</w:t>
      </w:r>
      <w:r>
        <w:rPr>
          <w:rFonts w:hint="eastAsia" w:ascii="楷体_GB2312" w:hAnsi="华文楷体" w:eastAsia="楷体_GB2312"/>
          <w:sz w:val="44"/>
          <w:szCs w:val="44"/>
          <w:highlight w:val="none"/>
          <w:lang w:eastAsia="zh-CN"/>
        </w:rPr>
        <w:t>三</w:t>
      </w:r>
      <w:r>
        <w:rPr>
          <w:rFonts w:hint="eastAsia" w:ascii="楷体_GB2312" w:hAnsi="华文楷体" w:eastAsia="楷体_GB2312"/>
          <w:sz w:val="44"/>
          <w:szCs w:val="44"/>
          <w:highlight w:val="none"/>
        </w:rPr>
        <w:t>月</w:t>
      </w:r>
    </w:p>
    <w:p>
      <w:pPr>
        <w:spacing w:line="540" w:lineRule="exact"/>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pStyle w:val="2"/>
        <w:rPr>
          <w:highlight w:val="none"/>
        </w:rPr>
      </w:pPr>
    </w:p>
    <w:p>
      <w:pPr>
        <w:pStyle w:val="2"/>
        <w:rPr>
          <w:highlight w:val="none"/>
        </w:rPr>
      </w:pPr>
    </w:p>
    <w:p>
      <w:pPr>
        <w:rPr>
          <w:rFonts w:asciiTheme="majorEastAsia" w:hAnsiTheme="majorEastAsia" w:eastAsiaTheme="majorEastAsia"/>
          <w:highlight w:val="none"/>
        </w:rPr>
      </w:pPr>
    </w:p>
    <w:p>
      <w:pPr>
        <w:spacing w:line="500" w:lineRule="exact"/>
        <w:jc w:val="center"/>
        <w:rPr>
          <w:rFonts w:asciiTheme="majorEastAsia" w:hAnsiTheme="majorEastAsia" w:eastAsiaTheme="majorEastAsia"/>
          <w:b/>
          <w:sz w:val="52"/>
          <w:highlight w:val="none"/>
        </w:rPr>
      </w:pPr>
      <w:r>
        <w:rPr>
          <w:rFonts w:hint="eastAsia" w:asciiTheme="majorEastAsia" w:hAnsiTheme="majorEastAsia" w:eastAsiaTheme="majorEastAsia"/>
          <w:b/>
          <w:sz w:val="52"/>
          <w:highlight w:val="none"/>
        </w:rPr>
        <w:t>目录</w:t>
      </w:r>
    </w:p>
    <w:p>
      <w:pPr>
        <w:spacing w:line="500" w:lineRule="exact"/>
        <w:jc w:val="center"/>
        <w:rPr>
          <w:rFonts w:asciiTheme="majorEastAsia" w:hAnsiTheme="majorEastAsia" w:eastAsiaTheme="majorEastAsia"/>
          <w:sz w:val="44"/>
          <w:highlight w:val="none"/>
        </w:rPr>
      </w:pP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第一部分询价采购邀请函…………………</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第二部分报价单位须知……………………</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第三部分合同条款…………………………</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第四部分文件格式…………………………</w:t>
      </w:r>
    </w:p>
    <w:p>
      <w:pPr>
        <w:spacing w:line="540" w:lineRule="exact"/>
        <w:jc w:val="center"/>
        <w:rPr>
          <w:rFonts w:ascii="宋体" w:hAnsi="宋体" w:eastAsia="宋体"/>
          <w:b/>
          <w:sz w:val="28"/>
          <w:szCs w:val="28"/>
          <w:highlight w:val="none"/>
        </w:rPr>
      </w:pPr>
    </w:p>
    <w:p>
      <w:pPr>
        <w:spacing w:line="540" w:lineRule="exact"/>
        <w:jc w:val="center"/>
        <w:rPr>
          <w:rFonts w:ascii="宋体" w:hAnsi="宋体" w:eastAsia="宋体"/>
          <w:b/>
          <w:sz w:val="44"/>
          <w:szCs w:val="44"/>
          <w:highlight w:val="none"/>
        </w:rPr>
      </w:pPr>
    </w:p>
    <w:p>
      <w:pPr>
        <w:spacing w:line="540" w:lineRule="exact"/>
        <w:jc w:val="center"/>
        <w:rPr>
          <w:rFonts w:ascii="宋体" w:hAnsi="宋体" w:eastAsia="宋体"/>
          <w:b/>
          <w:sz w:val="44"/>
          <w:szCs w:val="44"/>
          <w:highlight w:val="none"/>
        </w:rPr>
      </w:pPr>
      <w:r>
        <w:rPr>
          <w:rFonts w:ascii="宋体" w:hAnsi="宋体" w:eastAsia="宋体"/>
          <w:b/>
          <w:sz w:val="44"/>
          <w:szCs w:val="44"/>
          <w:highlight w:val="none"/>
        </w:rPr>
        <w:br w:type="page"/>
      </w:r>
    </w:p>
    <w:p>
      <w:pPr>
        <w:spacing w:line="500" w:lineRule="exact"/>
        <w:ind w:firstLine="2880" w:firstLineChars="900"/>
        <w:rPr>
          <w:rFonts w:asciiTheme="majorEastAsia" w:hAnsiTheme="majorEastAsia" w:eastAsiaTheme="majorEastAsia"/>
          <w:bCs/>
          <w:sz w:val="32"/>
          <w:szCs w:val="32"/>
          <w:highlight w:val="none"/>
        </w:rPr>
      </w:pPr>
      <w:r>
        <w:rPr>
          <w:rFonts w:hint="eastAsia" w:asciiTheme="majorEastAsia" w:hAnsiTheme="majorEastAsia" w:eastAsiaTheme="majorEastAsia"/>
          <w:bCs/>
          <w:sz w:val="32"/>
          <w:szCs w:val="32"/>
          <w:highlight w:val="none"/>
        </w:rPr>
        <w:t>第一部分询价采购邀请函</w:t>
      </w:r>
    </w:p>
    <w:p>
      <w:pPr>
        <w:spacing w:line="240" w:lineRule="auto"/>
        <w:ind w:firstLine="480" w:firstLineChars="200"/>
        <w:rPr>
          <w:rFonts w:ascii="仿宋_GB2312"/>
          <w:sz w:val="24"/>
          <w:highlight w:val="none"/>
        </w:rPr>
      </w:pPr>
      <w:r>
        <w:rPr>
          <w:rFonts w:hint="eastAsia" w:ascii="仿宋_GB2312"/>
          <w:sz w:val="24"/>
          <w:highlight w:val="none"/>
        </w:rPr>
        <w:t>各咨询单位：</w:t>
      </w:r>
    </w:p>
    <w:p>
      <w:pPr>
        <w:spacing w:line="240" w:lineRule="auto"/>
        <w:ind w:left="180" w:firstLine="480" w:firstLineChars="200"/>
        <w:rPr>
          <w:rFonts w:ascii="仿宋_GB2312"/>
          <w:sz w:val="24"/>
          <w:highlight w:val="none"/>
        </w:rPr>
      </w:pPr>
      <w:r>
        <w:rPr>
          <w:rFonts w:hint="eastAsia" w:ascii="仿宋_GB2312"/>
          <w:sz w:val="24"/>
          <w:highlight w:val="none"/>
          <w:lang w:eastAsia="zh-CN"/>
        </w:rPr>
        <w:t>南阳光明光电有限公司</w:t>
      </w:r>
      <w:r>
        <w:rPr>
          <w:rFonts w:hint="eastAsia" w:ascii="仿宋_GB2312"/>
          <w:sz w:val="24"/>
          <w:highlight w:val="none"/>
        </w:rPr>
        <w:t>就本公司</w:t>
      </w:r>
      <w:r>
        <w:rPr>
          <w:rFonts w:hint="eastAsia" w:ascii="仿宋_GB2312"/>
          <w:sz w:val="24"/>
          <w:highlight w:val="none"/>
          <w:u w:val="single"/>
          <w:lang w:eastAsia="zh-CN"/>
        </w:rPr>
        <w:t>风险分级管控和隐患排查治理双重预防项目咨询服务</w:t>
      </w:r>
      <w:r>
        <w:rPr>
          <w:rFonts w:hint="eastAsia" w:ascii="仿宋_GB2312"/>
          <w:sz w:val="24"/>
          <w:highlight w:val="none"/>
        </w:rPr>
        <w:t>进行询价，欢迎具有经营资质的单位前来报价。</w:t>
      </w:r>
    </w:p>
    <w:p>
      <w:pPr>
        <w:spacing w:line="240" w:lineRule="auto"/>
        <w:ind w:firstLine="482" w:firstLineChars="200"/>
        <w:rPr>
          <w:rFonts w:asciiTheme="majorEastAsia" w:hAnsiTheme="majorEastAsia" w:eastAsiaTheme="majorEastAsia"/>
          <w:b/>
          <w:sz w:val="24"/>
          <w:highlight w:val="none"/>
        </w:rPr>
      </w:pPr>
      <w:r>
        <w:rPr>
          <w:rFonts w:hint="eastAsia" w:ascii="仿宋_GB2312" w:hAnsi="宋体"/>
          <w:b/>
          <w:sz w:val="24"/>
          <w:highlight w:val="none"/>
        </w:rPr>
        <w:t>一、项目概要</w:t>
      </w:r>
    </w:p>
    <w:p>
      <w:pPr>
        <w:pStyle w:val="12"/>
        <w:spacing w:line="240" w:lineRule="auto"/>
        <w:ind w:left="600" w:firstLine="480" w:firstLineChars="200"/>
        <w:rPr>
          <w:rFonts w:hint="eastAsia" w:ascii="仿宋_GB2312" w:eastAsia="仿宋_GB2312"/>
          <w:sz w:val="24"/>
          <w:szCs w:val="30"/>
          <w:highlight w:val="none"/>
          <w:lang w:eastAsia="zh-CN"/>
        </w:rPr>
      </w:pPr>
      <w:r>
        <w:rPr>
          <w:rFonts w:hint="eastAsia" w:ascii="仿宋_GB2312" w:eastAsia="仿宋_GB2312"/>
          <w:sz w:val="24"/>
          <w:szCs w:val="30"/>
          <w:highlight w:val="none"/>
        </w:rPr>
        <w:t>1、邀请方：</w:t>
      </w:r>
      <w:r>
        <w:rPr>
          <w:rFonts w:hint="eastAsia" w:ascii="仿宋_GB2312" w:eastAsia="仿宋_GB2312"/>
          <w:sz w:val="24"/>
          <w:szCs w:val="30"/>
          <w:highlight w:val="none"/>
          <w:lang w:eastAsia="zh-CN"/>
        </w:rPr>
        <w:t>南阳光明光电有限公司</w:t>
      </w:r>
    </w:p>
    <w:p>
      <w:pPr>
        <w:pStyle w:val="12"/>
        <w:spacing w:line="240" w:lineRule="auto"/>
        <w:ind w:left="600" w:firstLine="480" w:firstLineChars="200"/>
        <w:rPr>
          <w:rFonts w:hint="eastAsia" w:ascii="仿宋_GB2312" w:eastAsia="仿宋_GB2312"/>
          <w:sz w:val="24"/>
          <w:szCs w:val="30"/>
          <w:highlight w:val="none"/>
          <w:lang w:eastAsia="zh-CN"/>
        </w:rPr>
      </w:pPr>
      <w:r>
        <w:rPr>
          <w:rFonts w:hint="eastAsia" w:ascii="仿宋_GB2312" w:eastAsia="仿宋_GB2312"/>
          <w:sz w:val="24"/>
          <w:szCs w:val="30"/>
          <w:highlight w:val="none"/>
        </w:rPr>
        <w:t>2、项目名称：</w:t>
      </w:r>
      <w:r>
        <w:rPr>
          <w:rFonts w:hint="eastAsia" w:ascii="仿宋_GB2312" w:eastAsia="仿宋_GB2312"/>
          <w:sz w:val="24"/>
          <w:szCs w:val="30"/>
          <w:highlight w:val="none"/>
          <w:lang w:eastAsia="zh-CN"/>
        </w:rPr>
        <w:t>风险分级管控和隐患排查治理双重预防项目咨询服务</w:t>
      </w:r>
    </w:p>
    <w:p>
      <w:pPr>
        <w:pStyle w:val="12"/>
        <w:spacing w:line="240" w:lineRule="auto"/>
        <w:ind w:left="600" w:firstLine="480" w:firstLineChars="200"/>
        <w:rPr>
          <w:rFonts w:hint="default" w:ascii="仿宋_GB2312" w:eastAsia="仿宋_GB2312"/>
          <w:sz w:val="24"/>
          <w:szCs w:val="30"/>
          <w:highlight w:val="none"/>
          <w:lang w:val="en-US" w:eastAsia="zh-CN"/>
        </w:rPr>
      </w:pPr>
      <w:r>
        <w:rPr>
          <w:rFonts w:hint="eastAsia" w:ascii="仿宋_GB2312" w:eastAsia="仿宋_GB2312"/>
          <w:sz w:val="24"/>
          <w:szCs w:val="30"/>
          <w:highlight w:val="none"/>
        </w:rPr>
        <w:t>3、项目地点：</w:t>
      </w:r>
      <w:r>
        <w:rPr>
          <w:rFonts w:hint="eastAsia" w:ascii="仿宋_GB2312" w:eastAsia="仿宋_GB2312"/>
          <w:sz w:val="24"/>
          <w:szCs w:val="30"/>
          <w:highlight w:val="none"/>
          <w:lang w:eastAsia="zh-CN"/>
        </w:rPr>
        <w:t>河南省南阳市北京路</w:t>
      </w:r>
      <w:r>
        <w:rPr>
          <w:rFonts w:hint="eastAsia" w:ascii="仿宋_GB2312" w:eastAsia="仿宋_GB2312"/>
          <w:sz w:val="24"/>
          <w:szCs w:val="30"/>
          <w:highlight w:val="none"/>
          <w:lang w:val="en-US" w:eastAsia="zh-CN"/>
        </w:rPr>
        <w:t>1218号</w:t>
      </w:r>
    </w:p>
    <w:p>
      <w:pPr>
        <w:pStyle w:val="12"/>
        <w:spacing w:line="240" w:lineRule="auto"/>
        <w:ind w:left="600" w:firstLine="480" w:firstLineChars="200"/>
        <w:rPr>
          <w:rFonts w:ascii="仿宋_GB2312" w:eastAsia="仿宋_GB2312"/>
          <w:sz w:val="24"/>
          <w:szCs w:val="30"/>
          <w:highlight w:val="none"/>
        </w:rPr>
      </w:pPr>
      <w:r>
        <w:rPr>
          <w:rFonts w:hint="eastAsia" w:ascii="仿宋_GB2312" w:eastAsia="仿宋_GB2312"/>
          <w:sz w:val="24"/>
          <w:szCs w:val="30"/>
          <w:highlight w:val="none"/>
        </w:rPr>
        <w:t>4、评选方式：</w:t>
      </w:r>
      <w:r>
        <w:rPr>
          <w:rFonts w:hint="eastAsia" w:ascii="仿宋_GB2312" w:eastAsia="仿宋_GB2312"/>
          <w:sz w:val="24"/>
          <w:szCs w:val="30"/>
          <w:highlight w:val="none"/>
          <w:lang w:eastAsia="zh-CN"/>
        </w:rPr>
        <w:t>低价评分</w:t>
      </w:r>
      <w:r>
        <w:rPr>
          <w:rFonts w:hint="eastAsia" w:ascii="仿宋" w:hAnsi="仿宋" w:eastAsia="仿宋" w:cs="仿宋_GB2312"/>
          <w:kern w:val="0"/>
          <w:sz w:val="24"/>
          <w:szCs w:val="24"/>
          <w:highlight w:val="none"/>
        </w:rPr>
        <w:t>法</w:t>
      </w:r>
    </w:p>
    <w:p>
      <w:pPr>
        <w:spacing w:line="240" w:lineRule="auto"/>
        <w:ind w:firstLine="482" w:firstLineChars="200"/>
        <w:rPr>
          <w:rFonts w:ascii="仿宋_GB2312" w:hAnsi="宋体"/>
          <w:b/>
          <w:sz w:val="24"/>
          <w:highlight w:val="none"/>
        </w:rPr>
      </w:pPr>
      <w:r>
        <w:rPr>
          <w:rFonts w:hint="eastAsia" w:ascii="仿宋_GB2312" w:hAnsi="宋体"/>
          <w:b/>
          <w:sz w:val="24"/>
          <w:highlight w:val="none"/>
        </w:rPr>
        <w:t>二、询价说明</w:t>
      </w:r>
    </w:p>
    <w:p>
      <w:pPr>
        <w:spacing w:line="240" w:lineRule="auto"/>
        <w:ind w:firstLine="480" w:firstLineChars="200"/>
        <w:jc w:val="left"/>
        <w:rPr>
          <w:rFonts w:ascii="宋体" w:hAnsi="宋体" w:eastAsia="宋体"/>
          <w:color w:val="000000" w:themeColor="text1"/>
          <w:sz w:val="21"/>
          <w:szCs w:val="21"/>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第三方咨询公司</w:t>
      </w:r>
      <w:r>
        <w:rPr>
          <w:rFonts w:hint="eastAsia" w:ascii="仿宋_GB2312"/>
          <w:color w:val="000000" w:themeColor="text1"/>
          <w:sz w:val="24"/>
          <w:highlight w:val="none"/>
          <w:lang w:eastAsia="zh-CN"/>
          <w14:textFill>
            <w14:solidFill>
              <w14:schemeClr w14:val="tx1"/>
            </w14:solidFill>
          </w14:textFill>
        </w:rPr>
        <w:t>根据国家相关要求，</w:t>
      </w:r>
      <w:r>
        <w:rPr>
          <w:rFonts w:hint="eastAsia" w:ascii="仿宋_GB2312"/>
          <w:color w:val="000000" w:themeColor="text1"/>
          <w:sz w:val="24"/>
          <w:highlight w:val="none"/>
          <w14:textFill>
            <w14:solidFill>
              <w14:schemeClr w14:val="tx1"/>
            </w14:solidFill>
          </w14:textFill>
        </w:rPr>
        <w:t>制定项目推进计划、准备项目考核所需的相关资料，确保甲方获得有专家确认</w:t>
      </w:r>
      <w:r>
        <w:rPr>
          <w:rFonts w:hint="eastAsia" w:ascii="仿宋_GB2312"/>
          <w:color w:val="000000" w:themeColor="text1"/>
          <w:sz w:val="24"/>
          <w:highlight w:val="none"/>
          <w:lang w:eastAsia="zh-CN"/>
          <w14:textFill>
            <w14:solidFill>
              <w14:schemeClr w14:val="tx1"/>
            </w14:solidFill>
          </w14:textFill>
        </w:rPr>
        <w:t>并</w:t>
      </w:r>
      <w:r>
        <w:rPr>
          <w:rFonts w:hint="eastAsia" w:ascii="仿宋_GB2312"/>
          <w:color w:val="000000" w:themeColor="text1"/>
          <w:sz w:val="24"/>
          <w:highlight w:val="none"/>
          <w14:textFill>
            <w14:solidFill>
              <w14:schemeClr w14:val="tx1"/>
            </w14:solidFill>
          </w14:textFill>
        </w:rPr>
        <w:t>通过</w:t>
      </w:r>
      <w:r>
        <w:rPr>
          <w:rFonts w:hint="eastAsia" w:ascii="仿宋_GB2312"/>
          <w:color w:val="000000" w:themeColor="text1"/>
          <w:sz w:val="24"/>
          <w:highlight w:val="none"/>
          <w:lang w:eastAsia="zh-CN"/>
          <w14:textFill>
            <w14:solidFill>
              <w14:schemeClr w14:val="tx1"/>
            </w14:solidFill>
          </w14:textFill>
        </w:rPr>
        <w:t>的</w:t>
      </w:r>
      <w:r>
        <w:rPr>
          <w:rFonts w:hint="eastAsia" w:ascii="仿宋_GB2312"/>
          <w:color w:val="000000" w:themeColor="text1"/>
          <w:sz w:val="24"/>
          <w:highlight w:val="none"/>
          <w14:textFill>
            <w14:solidFill>
              <w14:schemeClr w14:val="tx1"/>
            </w14:solidFill>
          </w14:textFill>
        </w:rPr>
        <w:t>评审报告及获取相应证书，并建立企业安全信息化平台</w:t>
      </w:r>
      <w:r>
        <w:rPr>
          <w:rFonts w:hint="eastAsia" w:ascii="仿宋_GB2312"/>
          <w:color w:val="000000" w:themeColor="text1"/>
          <w:sz w:val="24"/>
          <w:highlight w:val="none"/>
          <w:lang w:eastAsia="zh-CN"/>
          <w14:textFill>
            <w14:solidFill>
              <w14:schemeClr w14:val="tx1"/>
            </w14:solidFill>
          </w14:textFill>
        </w:rPr>
        <w:t>的操作与使用培训，完成风险分级管控和隐患排查治理双重预防项目。</w:t>
      </w:r>
    </w:p>
    <w:p>
      <w:pPr>
        <w:spacing w:line="240" w:lineRule="auto"/>
        <w:ind w:firstLine="482" w:firstLineChars="200"/>
        <w:rPr>
          <w:rFonts w:ascii="仿宋_GB2312" w:hAnsi="宋体"/>
          <w:b/>
          <w:sz w:val="24"/>
          <w:highlight w:val="none"/>
        </w:rPr>
      </w:pPr>
      <w:r>
        <w:rPr>
          <w:rFonts w:hint="eastAsia" w:ascii="仿宋_GB2312" w:hAnsi="宋体"/>
          <w:b/>
          <w:sz w:val="24"/>
          <w:highlight w:val="none"/>
        </w:rPr>
        <w:t>三、报价单位资格要求</w:t>
      </w:r>
    </w:p>
    <w:p>
      <w:pPr>
        <w:spacing w:line="240" w:lineRule="auto"/>
        <w:ind w:firstLine="480" w:firstLineChars="200"/>
        <w:jc w:val="left"/>
        <w:rPr>
          <w:rFonts w:ascii="仿宋_GB2312"/>
          <w:sz w:val="24"/>
          <w:highlight w:val="none"/>
        </w:rPr>
      </w:pPr>
      <w:r>
        <w:rPr>
          <w:rFonts w:hint="eastAsia" w:ascii="仿宋_GB2312"/>
          <w:sz w:val="24"/>
          <w:highlight w:val="none"/>
        </w:rPr>
        <w:t>参加本次采购活动具备下列条件：</w:t>
      </w:r>
    </w:p>
    <w:p>
      <w:pPr>
        <w:spacing w:line="240" w:lineRule="auto"/>
        <w:ind w:firstLine="480" w:firstLineChars="200"/>
        <w:jc w:val="left"/>
        <w:rPr>
          <w:rFonts w:ascii="仿宋_GB2312"/>
          <w:sz w:val="24"/>
          <w:highlight w:val="none"/>
        </w:rPr>
      </w:pPr>
      <w:r>
        <w:rPr>
          <w:rFonts w:hint="eastAsia" w:ascii="仿宋_GB2312"/>
          <w:sz w:val="24"/>
          <w:highlight w:val="none"/>
        </w:rPr>
        <w:t>（一）报价单位须企业财务资信状况良好，具有独立承担民事责任的法人或其他经济组织；</w:t>
      </w:r>
    </w:p>
    <w:p>
      <w:pPr>
        <w:spacing w:line="240" w:lineRule="auto"/>
        <w:ind w:firstLine="480" w:firstLineChars="200"/>
        <w:jc w:val="left"/>
        <w:rPr>
          <w:rFonts w:asciiTheme="majorEastAsia" w:hAnsiTheme="majorEastAsia" w:eastAsiaTheme="majorEastAsia"/>
          <w:sz w:val="24"/>
          <w:highlight w:val="none"/>
        </w:rPr>
      </w:pPr>
      <w:r>
        <w:rPr>
          <w:rFonts w:hint="eastAsia" w:ascii="仿宋_GB2312"/>
          <w:sz w:val="24"/>
          <w:highlight w:val="none"/>
        </w:rPr>
        <w:t>（二）报价单位必须具备本项目对应服务资质,符合本项目要求。</w:t>
      </w:r>
    </w:p>
    <w:p>
      <w:pPr>
        <w:spacing w:line="240" w:lineRule="auto"/>
        <w:ind w:firstLine="482" w:firstLineChars="200"/>
        <w:rPr>
          <w:rFonts w:asciiTheme="majorEastAsia" w:hAnsiTheme="majorEastAsia" w:eastAsiaTheme="majorEastAsia"/>
          <w:b/>
          <w:sz w:val="24"/>
          <w:highlight w:val="none"/>
        </w:rPr>
      </w:pPr>
      <w:r>
        <w:rPr>
          <w:rFonts w:hint="eastAsia" w:ascii="仿宋_GB2312" w:hAnsi="宋体"/>
          <w:b/>
          <w:sz w:val="24"/>
          <w:highlight w:val="none"/>
        </w:rPr>
        <w:t>四、询价采购公告</w:t>
      </w:r>
    </w:p>
    <w:p>
      <w:pPr>
        <w:spacing w:line="240" w:lineRule="auto"/>
        <w:ind w:left="-201" w:leftChars="-67" w:firstLine="482" w:firstLineChars="200"/>
        <w:rPr>
          <w:rFonts w:ascii="仿宋" w:hAnsi="仿宋" w:eastAsia="仿宋"/>
          <w:color w:val="000000"/>
          <w:sz w:val="24"/>
          <w:highlight w:val="none"/>
        </w:rPr>
      </w:pPr>
      <w:r>
        <w:rPr>
          <w:rFonts w:hint="eastAsia" w:ascii="仿宋" w:hAnsi="仿宋" w:eastAsia="仿宋"/>
          <w:b/>
          <w:color w:val="000000"/>
          <w:sz w:val="24"/>
          <w:highlight w:val="none"/>
        </w:rPr>
        <w:t>本公告在“成都光明光电股份有限公司官方网站（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Style w:val="24"/>
          <w:rFonts w:hint="eastAsia" w:ascii="仿宋" w:hAnsi="仿宋" w:eastAsia="仿宋"/>
          <w:b/>
          <w:sz w:val="24"/>
          <w:highlight w:val="none"/>
        </w:rPr>
        <w:t>www.cdgmgd.com</w:t>
      </w:r>
      <w:r>
        <w:rPr>
          <w:rStyle w:val="24"/>
          <w:rFonts w:hint="eastAsia" w:ascii="仿宋" w:hAnsi="仿宋" w:eastAsia="仿宋"/>
          <w:b/>
          <w:sz w:val="24"/>
          <w:highlight w:val="none"/>
        </w:rPr>
        <w:fldChar w:fldCharType="end"/>
      </w:r>
      <w:r>
        <w:rPr>
          <w:rFonts w:hint="eastAsia" w:ascii="仿宋" w:hAnsi="仿宋" w:eastAsia="仿宋"/>
          <w:b/>
          <w:color w:val="000000"/>
          <w:sz w:val="24"/>
          <w:highlight w:val="none"/>
        </w:rPr>
        <w:t xml:space="preserve"> ）”《供求信息》专栏发布</w:t>
      </w:r>
      <w:r>
        <w:rPr>
          <w:rFonts w:hint="eastAsia" w:ascii="仿宋" w:hAnsi="仿宋" w:eastAsia="仿宋"/>
          <w:color w:val="000000"/>
          <w:sz w:val="24"/>
          <w:highlight w:val="none"/>
        </w:rPr>
        <w:t>。</w:t>
      </w:r>
    </w:p>
    <w:p>
      <w:pPr>
        <w:spacing w:line="240" w:lineRule="auto"/>
        <w:ind w:firstLine="480" w:firstLineChars="200"/>
        <w:jc w:val="left"/>
        <w:rPr>
          <w:rFonts w:ascii="仿宋_GB2312"/>
          <w:sz w:val="24"/>
          <w:highlight w:val="none"/>
        </w:rPr>
      </w:pPr>
      <w:r>
        <w:rPr>
          <w:rFonts w:hint="eastAsia" w:ascii="仿宋_GB2312"/>
          <w:sz w:val="24"/>
          <w:highlight w:val="none"/>
        </w:rPr>
        <w:t>公告时间：202</w:t>
      </w:r>
      <w:r>
        <w:rPr>
          <w:rFonts w:hint="eastAsia" w:ascii="仿宋_GB2312"/>
          <w:sz w:val="24"/>
          <w:highlight w:val="none"/>
          <w:lang w:val="en-US" w:eastAsia="zh-CN"/>
        </w:rPr>
        <w:t>1</w:t>
      </w:r>
      <w:r>
        <w:rPr>
          <w:rFonts w:hint="eastAsia" w:ascii="仿宋_GB2312"/>
          <w:sz w:val="24"/>
          <w:highlight w:val="none"/>
        </w:rPr>
        <w:t>年</w:t>
      </w:r>
      <w:r>
        <w:rPr>
          <w:rFonts w:hint="eastAsia" w:ascii="仿宋_GB2312"/>
          <w:sz w:val="24"/>
          <w:highlight w:val="none"/>
          <w:lang w:val="en-US" w:eastAsia="zh-CN"/>
        </w:rPr>
        <w:t>03</w:t>
      </w:r>
      <w:r>
        <w:rPr>
          <w:rFonts w:hint="eastAsia" w:ascii="仿宋_GB2312"/>
          <w:sz w:val="24"/>
          <w:highlight w:val="none"/>
        </w:rPr>
        <w:t>月</w:t>
      </w:r>
      <w:r>
        <w:rPr>
          <w:rFonts w:hint="eastAsia" w:ascii="仿宋_GB2312"/>
          <w:sz w:val="24"/>
          <w:highlight w:val="none"/>
          <w:lang w:val="en-US" w:eastAsia="zh-CN"/>
        </w:rPr>
        <w:t>22</w:t>
      </w:r>
      <w:r>
        <w:rPr>
          <w:rFonts w:hint="eastAsia" w:ascii="仿宋_GB2312"/>
          <w:sz w:val="24"/>
          <w:highlight w:val="none"/>
        </w:rPr>
        <w:t>日— 202</w:t>
      </w:r>
      <w:r>
        <w:rPr>
          <w:rFonts w:hint="eastAsia" w:ascii="仿宋_GB2312"/>
          <w:sz w:val="24"/>
          <w:highlight w:val="none"/>
          <w:lang w:val="en-US" w:eastAsia="zh-CN"/>
        </w:rPr>
        <w:t>1</w:t>
      </w:r>
      <w:r>
        <w:rPr>
          <w:rFonts w:hint="eastAsia" w:ascii="仿宋_GB2312"/>
          <w:sz w:val="24"/>
          <w:highlight w:val="none"/>
        </w:rPr>
        <w:t xml:space="preserve"> 年</w:t>
      </w:r>
      <w:r>
        <w:rPr>
          <w:rFonts w:hint="eastAsia" w:ascii="仿宋_GB2312"/>
          <w:sz w:val="24"/>
          <w:highlight w:val="none"/>
          <w:lang w:val="en-US" w:eastAsia="zh-CN"/>
        </w:rPr>
        <w:t>04月01日</w:t>
      </w:r>
      <w:r>
        <w:rPr>
          <w:rFonts w:hint="eastAsia" w:ascii="仿宋_GB2312"/>
          <w:sz w:val="24"/>
          <w:highlight w:val="none"/>
        </w:rPr>
        <w:t>。</w:t>
      </w:r>
    </w:p>
    <w:p>
      <w:pPr>
        <w:spacing w:line="240" w:lineRule="auto"/>
        <w:ind w:firstLine="482" w:firstLineChars="200"/>
        <w:rPr>
          <w:rFonts w:ascii="仿宋_GB2312" w:hAnsi="宋体"/>
          <w:b/>
          <w:sz w:val="24"/>
          <w:highlight w:val="none"/>
        </w:rPr>
      </w:pPr>
      <w:r>
        <w:rPr>
          <w:rFonts w:hint="eastAsia" w:ascii="仿宋_GB2312" w:hAnsi="宋体"/>
          <w:b/>
          <w:sz w:val="24"/>
          <w:highlight w:val="none"/>
        </w:rPr>
        <w:t>五、报价文件接收信息</w:t>
      </w:r>
    </w:p>
    <w:p>
      <w:pPr>
        <w:spacing w:line="240" w:lineRule="auto"/>
        <w:ind w:left="180" w:firstLine="480" w:firstLineChars="200"/>
        <w:rPr>
          <w:rFonts w:ascii="仿宋_GB2312"/>
          <w:sz w:val="24"/>
          <w:highlight w:val="none"/>
        </w:rPr>
      </w:pPr>
      <w:r>
        <w:rPr>
          <w:rFonts w:hint="eastAsia" w:ascii="仿宋_GB2312"/>
          <w:sz w:val="24"/>
          <w:highlight w:val="none"/>
        </w:rPr>
        <w:t>（一）报价文件接收截止时间：</w:t>
      </w:r>
      <w:r>
        <w:rPr>
          <w:rFonts w:ascii="仿宋_GB2312"/>
          <w:sz w:val="24"/>
          <w:highlight w:val="none"/>
        </w:rPr>
        <w:t xml:space="preserve"> 202</w:t>
      </w:r>
      <w:r>
        <w:rPr>
          <w:rFonts w:hint="eastAsia" w:ascii="仿宋_GB2312"/>
          <w:sz w:val="24"/>
          <w:highlight w:val="none"/>
          <w:lang w:val="en-US" w:eastAsia="zh-CN"/>
        </w:rPr>
        <w:t>1</w:t>
      </w:r>
      <w:r>
        <w:rPr>
          <w:rFonts w:ascii="仿宋_GB2312"/>
          <w:sz w:val="24"/>
          <w:highlight w:val="none"/>
        </w:rPr>
        <w:t>年</w:t>
      </w:r>
      <w:r>
        <w:rPr>
          <w:rFonts w:hint="eastAsia" w:ascii="仿宋_GB2312"/>
          <w:sz w:val="24"/>
          <w:highlight w:val="none"/>
          <w:lang w:val="en-US" w:eastAsia="zh-CN"/>
        </w:rPr>
        <w:t>04月01日</w:t>
      </w:r>
      <w:r>
        <w:rPr>
          <w:rFonts w:hint="eastAsia" w:ascii="仿宋_GB2312"/>
          <w:sz w:val="24"/>
          <w:highlight w:val="none"/>
        </w:rPr>
        <w:t>17:00</w:t>
      </w:r>
    </w:p>
    <w:p>
      <w:pPr>
        <w:spacing w:line="240" w:lineRule="auto"/>
        <w:ind w:firstLine="480" w:firstLineChars="200"/>
        <w:rPr>
          <w:rFonts w:ascii="仿宋_GB2312"/>
          <w:sz w:val="24"/>
          <w:highlight w:val="none"/>
        </w:rPr>
      </w:pPr>
      <w:r>
        <w:rPr>
          <w:rFonts w:hint="eastAsia" w:ascii="仿宋_GB2312"/>
          <w:sz w:val="24"/>
          <w:highlight w:val="none"/>
        </w:rPr>
        <w:t>（二）全部比价文件资料需装</w:t>
      </w:r>
      <w:r>
        <w:rPr>
          <w:rFonts w:ascii="仿宋_GB2312"/>
          <w:sz w:val="24"/>
          <w:highlight w:val="none"/>
        </w:rPr>
        <w:t>订成册</w:t>
      </w:r>
      <w:r>
        <w:rPr>
          <w:rFonts w:hint="eastAsia" w:ascii="仿宋_GB2312"/>
          <w:sz w:val="24"/>
          <w:highlight w:val="none"/>
        </w:rPr>
        <w:t>、密封，并在密封处加盖本企业鲜章，若为邮寄请信封上注明项目名称和“在202</w:t>
      </w:r>
      <w:r>
        <w:rPr>
          <w:rFonts w:hint="eastAsia" w:ascii="仿宋_GB2312"/>
          <w:sz w:val="24"/>
          <w:highlight w:val="none"/>
          <w:lang w:val="en-US" w:eastAsia="zh-CN"/>
        </w:rPr>
        <w:t>1</w:t>
      </w:r>
      <w:bookmarkStart w:id="1" w:name="_GoBack"/>
      <w:bookmarkEnd w:id="1"/>
      <w:r>
        <w:rPr>
          <w:rFonts w:hint="eastAsia" w:ascii="仿宋_GB2312"/>
          <w:sz w:val="24"/>
          <w:highlight w:val="none"/>
        </w:rPr>
        <w:t>年</w:t>
      </w:r>
      <w:r>
        <w:rPr>
          <w:rFonts w:hint="eastAsia" w:ascii="仿宋_GB2312"/>
          <w:sz w:val="24"/>
          <w:highlight w:val="none"/>
          <w:lang w:val="en-US" w:eastAsia="zh-CN"/>
        </w:rPr>
        <w:t>04月01日17</w:t>
      </w:r>
      <w:r>
        <w:rPr>
          <w:rFonts w:hint="eastAsia" w:ascii="仿宋_GB2312"/>
          <w:sz w:val="24"/>
          <w:highlight w:val="none"/>
        </w:rPr>
        <w:t>时00分前不得启封”的字样。</w:t>
      </w:r>
    </w:p>
    <w:p>
      <w:pPr>
        <w:spacing w:line="240" w:lineRule="auto"/>
        <w:ind w:left="174" w:leftChars="58" w:firstLine="480" w:firstLineChars="200"/>
        <w:rPr>
          <w:rFonts w:ascii="仿宋_GB2312"/>
          <w:sz w:val="24"/>
          <w:highlight w:val="none"/>
        </w:rPr>
      </w:pPr>
      <w:r>
        <w:rPr>
          <w:rFonts w:hint="eastAsia" w:ascii="仿宋_GB2312"/>
          <w:sz w:val="24"/>
          <w:highlight w:val="none"/>
        </w:rPr>
        <w:t>（三）报价文件接收地点：</w:t>
      </w:r>
      <w:r>
        <w:rPr>
          <w:rFonts w:hint="eastAsia" w:ascii="仿宋_GB2312"/>
          <w:sz w:val="24"/>
          <w:highlight w:val="none"/>
          <w:lang w:eastAsia="zh-CN"/>
        </w:rPr>
        <w:t>河南省南阳市北京路</w:t>
      </w:r>
      <w:r>
        <w:rPr>
          <w:rFonts w:hint="eastAsia" w:ascii="仿宋_GB2312"/>
          <w:sz w:val="24"/>
          <w:highlight w:val="none"/>
          <w:lang w:val="en-US" w:eastAsia="zh-CN"/>
        </w:rPr>
        <w:t>1218号</w:t>
      </w:r>
      <w:r>
        <w:rPr>
          <w:rFonts w:hint="eastAsia" w:ascii="仿宋_GB2312"/>
          <w:sz w:val="24"/>
          <w:highlight w:val="none"/>
          <w:lang w:eastAsia="zh-CN"/>
        </w:rPr>
        <w:t>南阳光明光电有限公司综合管理部</w:t>
      </w:r>
      <w:r>
        <w:rPr>
          <w:rFonts w:hint="eastAsia" w:ascii="仿宋_GB2312"/>
          <w:sz w:val="24"/>
          <w:highlight w:val="none"/>
        </w:rPr>
        <w:t>。</w:t>
      </w:r>
    </w:p>
    <w:p>
      <w:pPr>
        <w:spacing w:line="240" w:lineRule="auto"/>
        <w:ind w:left="180" w:firstLine="480" w:firstLineChars="200"/>
        <w:rPr>
          <w:rFonts w:hint="default" w:ascii="仿宋_GB2312" w:eastAsia="仿宋_GB2312"/>
          <w:sz w:val="24"/>
          <w:highlight w:val="none"/>
          <w:lang w:val="en-US" w:eastAsia="zh-CN"/>
        </w:rPr>
      </w:pPr>
      <w:r>
        <w:rPr>
          <w:rFonts w:hint="eastAsia" w:ascii="仿宋_GB2312"/>
          <w:sz w:val="24"/>
          <w:highlight w:val="none"/>
        </w:rPr>
        <w:t>（四）报价文件接收人：</w:t>
      </w:r>
      <w:r>
        <w:rPr>
          <w:rFonts w:hint="eastAsia" w:ascii="仿宋_GB2312"/>
          <w:sz w:val="24"/>
          <w:highlight w:val="none"/>
          <w:lang w:eastAsia="zh-CN"/>
        </w:rPr>
        <w:t>张文利</w:t>
      </w:r>
      <w:r>
        <w:rPr>
          <w:rFonts w:ascii="仿宋_GB2312"/>
          <w:sz w:val="24"/>
          <w:highlight w:val="none"/>
        </w:rPr>
        <w:t xml:space="preserve">           </w:t>
      </w:r>
      <w:r>
        <w:rPr>
          <w:rFonts w:hint="eastAsia" w:ascii="仿宋_GB2312"/>
          <w:sz w:val="24"/>
          <w:highlight w:val="none"/>
        </w:rPr>
        <w:t>联系电话：</w:t>
      </w:r>
      <w:r>
        <w:rPr>
          <w:rFonts w:ascii="仿宋_GB2312"/>
          <w:sz w:val="24"/>
          <w:highlight w:val="none"/>
        </w:rPr>
        <w:t xml:space="preserve"> </w:t>
      </w:r>
      <w:r>
        <w:rPr>
          <w:rFonts w:hint="eastAsia" w:ascii="宋体" w:hAnsi="宋体" w:cs="宋体"/>
          <w:color w:val="333333"/>
          <w:kern w:val="0"/>
          <w:sz w:val="22"/>
          <w:szCs w:val="21"/>
          <w:highlight w:val="none"/>
          <w:lang w:val="en-US" w:eastAsia="zh-CN"/>
        </w:rPr>
        <w:t>0377-63873668</w:t>
      </w:r>
    </w:p>
    <w:p>
      <w:pPr>
        <w:tabs>
          <w:tab w:val="left" w:pos="540"/>
          <w:tab w:val="left" w:pos="1320"/>
        </w:tabs>
        <w:spacing w:line="240" w:lineRule="auto"/>
        <w:ind w:left="279" w:leftChars="93" w:firstLine="482" w:firstLineChars="200"/>
        <w:rPr>
          <w:rFonts w:ascii="仿宋_GB2312"/>
          <w:b/>
          <w:sz w:val="24"/>
          <w:highlight w:val="none"/>
        </w:rPr>
      </w:pPr>
      <w:r>
        <w:rPr>
          <w:rFonts w:hint="eastAsia" w:ascii="仿宋_GB2312"/>
          <w:b/>
          <w:sz w:val="24"/>
          <w:highlight w:val="none"/>
        </w:rPr>
        <w:t>六、本次询价采购联系事项</w:t>
      </w:r>
    </w:p>
    <w:p>
      <w:pPr>
        <w:spacing w:line="240" w:lineRule="auto"/>
        <w:ind w:firstLine="480" w:firstLineChars="200"/>
        <w:rPr>
          <w:rFonts w:ascii="仿宋_GB2312"/>
          <w:bCs/>
          <w:iCs/>
          <w:sz w:val="24"/>
          <w:highlight w:val="none"/>
        </w:rPr>
      </w:pPr>
      <w:r>
        <w:rPr>
          <w:rFonts w:hint="eastAsia" w:ascii="仿宋_GB2312"/>
          <w:bCs/>
          <w:iCs/>
          <w:sz w:val="24"/>
          <w:highlight w:val="none"/>
        </w:rPr>
        <w:t>联系人：</w:t>
      </w:r>
      <w:r>
        <w:rPr>
          <w:rFonts w:hint="eastAsia" w:ascii="仿宋_GB2312"/>
          <w:bCs/>
          <w:iCs/>
          <w:sz w:val="24"/>
          <w:highlight w:val="none"/>
          <w:lang w:eastAsia="zh-CN"/>
        </w:rPr>
        <w:t>张文利</w:t>
      </w:r>
      <w:r>
        <w:rPr>
          <w:rFonts w:ascii="仿宋_GB2312"/>
          <w:bCs/>
          <w:iCs/>
          <w:sz w:val="24"/>
          <w:highlight w:val="none"/>
        </w:rPr>
        <w:t xml:space="preserve"> </w:t>
      </w:r>
      <w:r>
        <w:rPr>
          <w:rFonts w:hint="eastAsia" w:ascii="仿宋_GB2312"/>
          <w:bCs/>
          <w:iCs/>
          <w:sz w:val="24"/>
          <w:highlight w:val="none"/>
        </w:rPr>
        <w:t xml:space="preserve">                   </w:t>
      </w:r>
      <w:r>
        <w:rPr>
          <w:rFonts w:ascii="仿宋_GB2312"/>
          <w:bCs/>
          <w:iCs/>
          <w:sz w:val="24"/>
          <w:highlight w:val="none"/>
        </w:rPr>
        <w:t xml:space="preserve"> </w:t>
      </w:r>
      <w:r>
        <w:rPr>
          <w:rFonts w:hint="eastAsia" w:ascii="仿宋_GB2312"/>
          <w:bCs/>
          <w:iCs/>
          <w:sz w:val="24"/>
          <w:highlight w:val="none"/>
        </w:rPr>
        <w:t xml:space="preserve">  联系电话：</w:t>
      </w:r>
      <w:r>
        <w:rPr>
          <w:rFonts w:hint="eastAsia" w:ascii="仿宋_GB2312"/>
          <w:bCs/>
          <w:iCs/>
          <w:sz w:val="24"/>
          <w:highlight w:val="none"/>
          <w:lang w:val="en-US" w:eastAsia="zh-CN"/>
        </w:rPr>
        <w:t>13949379770</w:t>
      </w:r>
      <w:r>
        <w:rPr>
          <w:rFonts w:ascii="仿宋_GB2312"/>
          <w:bCs/>
          <w:iCs/>
          <w:sz w:val="24"/>
          <w:highlight w:val="none"/>
        </w:rPr>
        <w:t xml:space="preserve"> </w:t>
      </w:r>
      <w:r>
        <w:rPr>
          <w:rFonts w:hint="eastAsia" w:ascii="仿宋_GB2312"/>
          <w:bCs/>
          <w:iCs/>
          <w:sz w:val="24"/>
          <w:highlight w:val="none"/>
        </w:rPr>
        <w:t xml:space="preserve">     </w:t>
      </w:r>
    </w:p>
    <w:p>
      <w:pPr>
        <w:spacing w:line="240" w:lineRule="auto"/>
        <w:ind w:firstLine="480" w:firstLineChars="200"/>
        <w:rPr>
          <w:rFonts w:ascii="仿宋_GB2312" w:hAnsi="宋体"/>
          <w:bCs/>
          <w:iCs/>
          <w:sz w:val="24"/>
          <w:highlight w:val="none"/>
        </w:rPr>
      </w:pPr>
      <w:r>
        <w:rPr>
          <w:rFonts w:hint="eastAsia" w:ascii="仿宋_GB2312"/>
          <w:bCs/>
          <w:iCs/>
          <w:sz w:val="24"/>
          <w:highlight w:val="none"/>
        </w:rPr>
        <w:t>联系地址：</w:t>
      </w:r>
      <w:r>
        <w:rPr>
          <w:rFonts w:hint="eastAsia" w:ascii="仿宋_GB2312"/>
          <w:sz w:val="24"/>
          <w:highlight w:val="none"/>
          <w:lang w:eastAsia="zh-CN"/>
        </w:rPr>
        <w:t>河南省南阳市北京路</w:t>
      </w:r>
      <w:r>
        <w:rPr>
          <w:rFonts w:hint="eastAsia" w:ascii="仿宋_GB2312"/>
          <w:sz w:val="24"/>
          <w:highlight w:val="none"/>
          <w:lang w:val="en-US" w:eastAsia="zh-CN"/>
        </w:rPr>
        <w:t>1218号</w:t>
      </w:r>
      <w:r>
        <w:rPr>
          <w:rFonts w:hint="eastAsia" w:ascii="仿宋_GB2312"/>
          <w:sz w:val="24"/>
          <w:highlight w:val="none"/>
          <w:lang w:eastAsia="zh-CN"/>
        </w:rPr>
        <w:t>南阳光明光电有限公司</w:t>
      </w:r>
      <w:r>
        <w:rPr>
          <w:rFonts w:hint="eastAsia" w:ascii="仿宋_GB2312"/>
          <w:sz w:val="24"/>
          <w:highlight w:val="none"/>
        </w:rPr>
        <w:t xml:space="preserve">。 </w:t>
      </w:r>
      <w:r>
        <w:rPr>
          <w:rFonts w:hint="eastAsia" w:ascii="仿宋_GB2312" w:hAnsi="宋体"/>
          <w:bCs/>
          <w:iCs/>
          <w:sz w:val="24"/>
          <w:highlight w:val="none"/>
        </w:rPr>
        <w:t xml:space="preserve">                </w:t>
      </w:r>
    </w:p>
    <w:p>
      <w:pPr>
        <w:spacing w:line="240" w:lineRule="auto"/>
        <w:ind w:firstLine="480" w:firstLineChars="200"/>
        <w:rPr>
          <w:rFonts w:hint="default" w:ascii="仿宋_GB2312" w:eastAsia="仿宋_GB2312"/>
          <w:iCs/>
          <w:sz w:val="24"/>
          <w:highlight w:val="none"/>
          <w:lang w:val="en-US" w:eastAsia="zh-CN"/>
        </w:rPr>
      </w:pPr>
      <w:r>
        <w:rPr>
          <w:rFonts w:hint="eastAsia" w:ascii="仿宋_GB2312"/>
          <w:sz w:val="24"/>
          <w:highlight w:val="none"/>
        </w:rPr>
        <w:t>询价采购监督</w:t>
      </w:r>
      <w:r>
        <w:rPr>
          <w:rFonts w:hint="eastAsia" w:ascii="仿宋_GB2312"/>
          <w:iCs/>
          <w:sz w:val="24"/>
          <w:highlight w:val="none"/>
        </w:rPr>
        <w:t>人：</w:t>
      </w:r>
      <w:r>
        <w:rPr>
          <w:rFonts w:hint="eastAsia" w:ascii="仿宋_GB2312"/>
          <w:sz w:val="24"/>
          <w:highlight w:val="none"/>
          <w:lang w:eastAsia="zh-CN"/>
        </w:rPr>
        <w:t>吴青馨</w:t>
      </w:r>
      <w:r>
        <w:rPr>
          <w:rFonts w:ascii="仿宋_GB2312"/>
          <w:sz w:val="24"/>
          <w:highlight w:val="none"/>
        </w:rPr>
        <w:t xml:space="preserve">           </w:t>
      </w:r>
      <w:r>
        <w:rPr>
          <w:rFonts w:hint="eastAsia" w:ascii="仿宋_GB2312"/>
          <w:sz w:val="24"/>
          <w:highlight w:val="none"/>
        </w:rPr>
        <w:t xml:space="preserve">    联系电话：</w:t>
      </w:r>
      <w:r>
        <w:rPr>
          <w:rFonts w:ascii="仿宋_GB2312"/>
          <w:sz w:val="24"/>
          <w:highlight w:val="none"/>
        </w:rPr>
        <w:t xml:space="preserve"> </w:t>
      </w:r>
      <w:r>
        <w:rPr>
          <w:rFonts w:hint="eastAsia" w:ascii="宋体" w:hAnsi="宋体" w:cs="宋体"/>
          <w:color w:val="333333"/>
          <w:kern w:val="0"/>
          <w:sz w:val="22"/>
          <w:szCs w:val="21"/>
          <w:highlight w:val="none"/>
        </w:rPr>
        <w:t>028-</w:t>
      </w:r>
      <w:r>
        <w:rPr>
          <w:rFonts w:hint="eastAsia" w:ascii="宋体" w:hAnsi="宋体" w:cs="宋体"/>
          <w:color w:val="333333"/>
          <w:kern w:val="0"/>
          <w:sz w:val="22"/>
          <w:szCs w:val="21"/>
          <w:highlight w:val="none"/>
          <w:lang w:val="en-US" w:eastAsia="zh-CN"/>
        </w:rPr>
        <w:t>63873679</w:t>
      </w:r>
    </w:p>
    <w:p>
      <w:pPr>
        <w:spacing w:line="500" w:lineRule="exact"/>
        <w:jc w:val="left"/>
        <w:rPr>
          <w:rFonts w:asciiTheme="majorEastAsia" w:hAnsiTheme="majorEastAsia" w:eastAsiaTheme="majorEastAsia"/>
          <w:sz w:val="32"/>
          <w:szCs w:val="32"/>
          <w:highlight w:val="none"/>
        </w:rPr>
      </w:pPr>
    </w:p>
    <w:p>
      <w:pPr>
        <w:spacing w:line="500" w:lineRule="exact"/>
        <w:jc w:val="left"/>
        <w:rPr>
          <w:rFonts w:asciiTheme="majorEastAsia" w:hAnsiTheme="majorEastAsia" w:eastAsiaTheme="majorEastAsia"/>
          <w:sz w:val="32"/>
          <w:szCs w:val="32"/>
          <w:highlight w:val="none"/>
        </w:rPr>
      </w:pPr>
    </w:p>
    <w:p>
      <w:pPr>
        <w:spacing w:line="500" w:lineRule="exact"/>
        <w:jc w:val="left"/>
        <w:rPr>
          <w:rFonts w:asciiTheme="majorEastAsia" w:hAnsiTheme="majorEastAsia" w:eastAsiaTheme="majorEastAsia"/>
          <w:sz w:val="32"/>
          <w:szCs w:val="32"/>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rPr>
          <w:rFonts w:hint="eastAsia" w:ascii="仿宋" w:hAnsi="仿宋" w:eastAsia="仿宋"/>
          <w:bCs/>
          <w:sz w:val="32"/>
          <w:szCs w:val="32"/>
          <w:highlight w:val="none"/>
        </w:rPr>
      </w:pPr>
      <w:r>
        <w:rPr>
          <w:rFonts w:hint="eastAsia" w:ascii="仿宋" w:hAnsi="仿宋" w:eastAsia="仿宋"/>
          <w:bCs/>
          <w:sz w:val="32"/>
          <w:szCs w:val="32"/>
          <w:highlight w:val="none"/>
        </w:rPr>
        <w:br w:type="page"/>
      </w:r>
    </w:p>
    <w:p>
      <w:pPr>
        <w:pStyle w:val="2"/>
        <w:jc w:val="center"/>
        <w:rPr>
          <w:rFonts w:ascii="仿宋" w:hAnsi="仿宋" w:eastAsia="仿宋"/>
          <w:highlight w:val="none"/>
        </w:rPr>
      </w:pPr>
      <w:r>
        <w:rPr>
          <w:rFonts w:hint="eastAsia" w:ascii="仿宋" w:hAnsi="仿宋" w:eastAsia="仿宋"/>
          <w:bCs/>
          <w:sz w:val="32"/>
          <w:szCs w:val="32"/>
          <w:highlight w:val="none"/>
        </w:rPr>
        <w:t>第二部分</w:t>
      </w:r>
      <w:r>
        <w:rPr>
          <w:rFonts w:ascii="仿宋" w:hAnsi="仿宋" w:eastAsia="仿宋"/>
          <w:bCs/>
          <w:sz w:val="32"/>
          <w:szCs w:val="32"/>
          <w:highlight w:val="none"/>
        </w:rPr>
        <w:t xml:space="preserve">  </w:t>
      </w:r>
      <w:r>
        <w:rPr>
          <w:rFonts w:hint="eastAsia" w:ascii="仿宋" w:hAnsi="仿宋" w:eastAsia="仿宋"/>
          <w:sz w:val="32"/>
          <w:szCs w:val="32"/>
          <w:highlight w:val="none"/>
        </w:rPr>
        <w:t>供应商须知</w:t>
      </w:r>
    </w:p>
    <w:p>
      <w:pPr>
        <w:spacing w:line="500" w:lineRule="exact"/>
        <w:ind w:firstLine="590" w:firstLineChars="245"/>
        <w:rPr>
          <w:rFonts w:ascii="仿宋" w:hAnsi="仿宋" w:eastAsia="仿宋"/>
          <w:b/>
          <w:bCs/>
          <w:sz w:val="24"/>
          <w:highlight w:val="none"/>
        </w:rPr>
      </w:pPr>
      <w:r>
        <w:rPr>
          <w:rFonts w:hint="eastAsia" w:ascii="仿宋" w:hAnsi="仿宋" w:eastAsia="仿宋"/>
          <w:b/>
          <w:bCs/>
          <w:sz w:val="24"/>
          <w:highlight w:val="none"/>
        </w:rPr>
        <w:t>前附表：</w:t>
      </w:r>
    </w:p>
    <w:tbl>
      <w:tblPr>
        <w:tblStyle w:val="20"/>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313"/>
        <w:gridCol w:w="61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序号</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项目</w:t>
            </w:r>
          </w:p>
        </w:tc>
        <w:tc>
          <w:tcPr>
            <w:tcW w:w="61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仿宋" w:hAnsi="仿宋" w:eastAsia="仿宋"/>
                <w:sz w:val="24"/>
                <w:szCs w:val="24"/>
                <w:highlight w:val="none"/>
              </w:rPr>
            </w:pPr>
            <w:r>
              <w:rPr>
                <w:rFonts w:hint="eastAsia" w:ascii="仿宋" w:hAnsi="仿宋" w:eastAsia="仿宋"/>
                <w:sz w:val="24"/>
                <w:szCs w:val="24"/>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1</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联系人</w:t>
            </w:r>
          </w:p>
        </w:tc>
        <w:tc>
          <w:tcPr>
            <w:tcW w:w="6155" w:type="dxa"/>
            <w:tcBorders>
              <w:top w:val="single" w:color="auto" w:sz="4" w:space="0"/>
              <w:left w:val="single" w:color="auto" w:sz="4" w:space="0"/>
              <w:bottom w:val="single" w:color="auto" w:sz="4" w:space="0"/>
            </w:tcBorders>
            <w:vAlign w:val="center"/>
          </w:tcPr>
          <w:p>
            <w:pPr>
              <w:pStyle w:val="28"/>
              <w:spacing w:line="240" w:lineRule="auto"/>
              <w:ind w:left="2304" w:hanging="2304" w:hangingChars="960"/>
              <w:rPr>
                <w:rFonts w:hint="eastAsia" w:ascii="仿宋" w:hAnsi="仿宋" w:eastAsia="仿宋"/>
                <w:color w:val="auto"/>
                <w:highlight w:val="none"/>
                <w:lang w:eastAsia="zh-CN"/>
              </w:rPr>
            </w:pPr>
            <w:r>
              <w:rPr>
                <w:rFonts w:hint="eastAsia" w:ascii="仿宋" w:hAnsi="仿宋" w:eastAsia="仿宋"/>
                <w:color w:val="auto"/>
                <w:highlight w:val="none"/>
              </w:rPr>
              <w:t>名称：</w:t>
            </w:r>
            <w:r>
              <w:rPr>
                <w:rFonts w:hint="eastAsia" w:ascii="仿宋" w:hAnsi="仿宋" w:eastAsia="仿宋"/>
                <w:color w:val="auto"/>
                <w:highlight w:val="none"/>
                <w:lang w:eastAsia="zh-CN"/>
              </w:rPr>
              <w:t>南阳光明光电有限公司</w:t>
            </w:r>
          </w:p>
          <w:p>
            <w:pPr>
              <w:spacing w:line="240" w:lineRule="auto"/>
              <w:jc w:val="left"/>
              <w:rPr>
                <w:rFonts w:ascii="仿宋" w:hAnsi="仿宋" w:eastAsia="仿宋"/>
                <w:sz w:val="24"/>
                <w:szCs w:val="24"/>
                <w:highlight w:val="none"/>
              </w:rPr>
            </w:pPr>
            <w:r>
              <w:rPr>
                <w:rFonts w:hint="eastAsia" w:ascii="仿宋" w:hAnsi="仿宋" w:eastAsia="仿宋"/>
                <w:sz w:val="24"/>
                <w:szCs w:val="24"/>
                <w:highlight w:val="none"/>
              </w:rPr>
              <w:t>地址：</w:t>
            </w:r>
            <w:r>
              <w:rPr>
                <w:rFonts w:hint="eastAsia" w:ascii="仿宋_GB2312"/>
                <w:bCs/>
                <w:iCs/>
                <w:sz w:val="24"/>
                <w:highlight w:val="none"/>
              </w:rPr>
              <w:t>：</w:t>
            </w:r>
            <w:r>
              <w:rPr>
                <w:rFonts w:hint="eastAsia" w:ascii="仿宋_GB2312"/>
                <w:sz w:val="24"/>
                <w:highlight w:val="none"/>
                <w:lang w:eastAsia="zh-CN"/>
              </w:rPr>
              <w:t>河南省南阳市北京路</w:t>
            </w:r>
            <w:r>
              <w:rPr>
                <w:rFonts w:hint="eastAsia" w:ascii="仿宋_GB2312"/>
                <w:sz w:val="24"/>
                <w:highlight w:val="none"/>
                <w:lang w:val="en-US" w:eastAsia="zh-CN"/>
              </w:rPr>
              <w:t>1218号</w:t>
            </w:r>
          </w:p>
          <w:p>
            <w:pPr>
              <w:pStyle w:val="28"/>
              <w:spacing w:line="240" w:lineRule="auto"/>
              <w:rPr>
                <w:rFonts w:hint="eastAsia" w:ascii="仿宋" w:hAnsi="仿宋" w:eastAsia="仿宋"/>
                <w:color w:val="auto"/>
                <w:highlight w:val="none"/>
                <w:lang w:eastAsia="zh-CN"/>
              </w:rPr>
            </w:pPr>
            <w:r>
              <w:rPr>
                <w:rFonts w:hint="eastAsia" w:ascii="仿宋" w:hAnsi="仿宋" w:eastAsia="仿宋"/>
                <w:color w:val="auto"/>
                <w:highlight w:val="none"/>
              </w:rPr>
              <w:t>联系人：</w:t>
            </w:r>
            <w:r>
              <w:rPr>
                <w:rFonts w:hint="eastAsia" w:ascii="仿宋" w:hAnsi="仿宋" w:eastAsia="仿宋"/>
                <w:iCs/>
                <w:color w:val="auto"/>
                <w:highlight w:val="none"/>
                <w:lang w:eastAsia="zh-CN"/>
              </w:rPr>
              <w:t>张文利</w:t>
            </w:r>
          </w:p>
          <w:p>
            <w:pPr>
              <w:snapToGrid w:val="0"/>
              <w:spacing w:line="240" w:lineRule="auto"/>
              <w:jc w:val="left"/>
              <w:rPr>
                <w:rFonts w:hint="default" w:ascii="仿宋" w:hAnsi="仿宋" w:eastAsia="仿宋"/>
                <w:sz w:val="24"/>
                <w:szCs w:val="24"/>
                <w:highlight w:val="none"/>
                <w:lang w:val="en-US" w:eastAsia="zh-CN"/>
              </w:rPr>
            </w:pPr>
            <w:r>
              <w:rPr>
                <w:rFonts w:hint="eastAsia" w:ascii="仿宋" w:hAnsi="仿宋" w:eastAsia="仿宋"/>
                <w:sz w:val="24"/>
                <w:szCs w:val="24"/>
                <w:highlight w:val="none"/>
              </w:rPr>
              <w:t>电话：</w:t>
            </w:r>
            <w:r>
              <w:rPr>
                <w:rFonts w:hint="eastAsia" w:ascii="仿宋" w:hAnsi="仿宋" w:eastAsia="仿宋"/>
                <w:bCs/>
                <w:iCs/>
                <w:sz w:val="24"/>
                <w:highlight w:val="none"/>
                <w:lang w:val="en-US" w:eastAsia="zh-CN"/>
              </w:rPr>
              <w:t>13949379770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询价采购项目名称</w:t>
            </w:r>
          </w:p>
        </w:tc>
        <w:tc>
          <w:tcPr>
            <w:tcW w:w="61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hint="eastAsia" w:ascii="仿宋" w:hAnsi="仿宋" w:eastAsia="仿宋"/>
                <w:color w:val="000000" w:themeColor="text1"/>
                <w:sz w:val="24"/>
                <w:highlight w:val="none"/>
                <w:lang w:eastAsia="zh-CN"/>
                <w14:textFill>
                  <w14:solidFill>
                    <w14:schemeClr w14:val="tx1"/>
                  </w14:solidFill>
                </w14:textFill>
              </w:rPr>
            </w:pPr>
            <w:r>
              <w:rPr>
                <w:rFonts w:hint="eastAsia" w:ascii="仿宋" w:hAnsi="仿宋" w:eastAsia="仿宋" w:cs="宋体"/>
                <w:kern w:val="0"/>
                <w:sz w:val="24"/>
                <w:highlight w:val="none"/>
                <w:lang w:eastAsia="zh-CN"/>
              </w:rPr>
              <w:t>风险分级管控和隐患排查治理双重预防项目咨询服务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3</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sz w:val="24"/>
                <w:szCs w:val="24"/>
                <w:highlight w:val="none"/>
              </w:rPr>
              <w:t>咨询单位</w:t>
            </w:r>
            <w:r>
              <w:rPr>
                <w:rFonts w:hint="eastAsia" w:ascii="仿宋" w:hAnsi="仿宋" w:eastAsia="仿宋" w:cs="仿宋_GB2312"/>
                <w:kern w:val="0"/>
                <w:sz w:val="24"/>
                <w:szCs w:val="24"/>
                <w:highlight w:val="none"/>
              </w:rPr>
              <w:t>资质条件、能力和信誉</w:t>
            </w:r>
          </w:p>
        </w:tc>
        <w:tc>
          <w:tcPr>
            <w:tcW w:w="6155" w:type="dxa"/>
            <w:tcBorders>
              <w:top w:val="single" w:color="auto" w:sz="4" w:space="0"/>
              <w:left w:val="single" w:color="auto" w:sz="4" w:space="0"/>
              <w:bottom w:val="single" w:color="auto" w:sz="4" w:space="0"/>
            </w:tcBorders>
          </w:tcPr>
          <w:p>
            <w:pPr>
              <w:pStyle w:val="28"/>
              <w:rPr>
                <w:rFonts w:ascii="仿宋" w:hAnsi="仿宋" w:eastAsia="仿宋"/>
                <w:color w:val="auto"/>
                <w:highlight w:val="none"/>
              </w:rPr>
            </w:pPr>
            <w:r>
              <w:rPr>
                <w:rFonts w:hint="eastAsia" w:ascii="仿宋" w:hAnsi="仿宋" w:eastAsia="仿宋"/>
                <w:color w:val="auto"/>
                <w:highlight w:val="none"/>
              </w:rPr>
              <w:t>资质条件：</w:t>
            </w:r>
            <w:r>
              <w:rPr>
                <w:rFonts w:hint="eastAsia" w:ascii="仿宋" w:hAnsi="仿宋" w:eastAsia="仿宋"/>
                <w:color w:val="auto"/>
                <w:spacing w:val="15"/>
                <w:highlight w:val="none"/>
              </w:rPr>
              <w:t>报价单位</w:t>
            </w:r>
            <w:r>
              <w:rPr>
                <w:rFonts w:hint="eastAsia" w:ascii="仿宋" w:hAnsi="仿宋" w:eastAsia="仿宋"/>
                <w:color w:val="auto"/>
                <w:highlight w:val="none"/>
              </w:rPr>
              <w:t>必须具备本项目对应咨询资质或营业范围。</w:t>
            </w:r>
          </w:p>
          <w:p>
            <w:pPr>
              <w:pStyle w:val="28"/>
              <w:rPr>
                <w:rFonts w:ascii="仿宋" w:hAnsi="仿宋" w:eastAsia="仿宋"/>
                <w:color w:val="auto"/>
                <w:highlight w:val="none"/>
              </w:rPr>
            </w:pPr>
            <w:r>
              <w:rPr>
                <w:rFonts w:hint="eastAsia" w:ascii="仿宋" w:hAnsi="仿宋" w:eastAsia="仿宋"/>
                <w:color w:val="auto"/>
                <w:highlight w:val="none"/>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4</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是否接受联合体询价</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sz w:val="24"/>
                <w:szCs w:val="24"/>
                <w:highlight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5</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sz w:val="24"/>
                <w:szCs w:val="24"/>
                <w:highlight w:val="none"/>
              </w:rPr>
              <w:t>咨询单位</w:t>
            </w:r>
            <w:r>
              <w:rPr>
                <w:rFonts w:hint="eastAsia" w:ascii="仿宋" w:hAnsi="仿宋" w:eastAsia="仿宋" w:cs="仿宋_GB2312"/>
                <w:kern w:val="0"/>
                <w:sz w:val="24"/>
                <w:szCs w:val="24"/>
                <w:highlight w:val="none"/>
              </w:rPr>
              <w:t>提出问题的截止时间</w:t>
            </w:r>
          </w:p>
        </w:tc>
        <w:tc>
          <w:tcPr>
            <w:tcW w:w="6155" w:type="dxa"/>
            <w:tcBorders>
              <w:top w:val="single" w:color="auto" w:sz="4" w:space="0"/>
              <w:left w:val="single" w:color="auto" w:sz="4" w:space="0"/>
              <w:bottom w:val="single" w:color="auto" w:sz="4" w:space="0"/>
            </w:tcBorders>
            <w:vAlign w:val="center"/>
          </w:tcPr>
          <w:p>
            <w:pPr>
              <w:snapToGri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6</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响应文件签字或盖章要求</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响应文件由</w:t>
            </w:r>
            <w:r>
              <w:rPr>
                <w:rFonts w:hint="eastAsia" w:ascii="仿宋" w:hAnsi="仿宋" w:eastAsia="仿宋"/>
                <w:sz w:val="24"/>
                <w:szCs w:val="24"/>
                <w:highlight w:val="none"/>
              </w:rPr>
              <w:t>咨询</w:t>
            </w:r>
            <w:r>
              <w:rPr>
                <w:rFonts w:hint="eastAsia" w:ascii="仿宋" w:hAnsi="仿宋" w:eastAsia="仿宋" w:cs="仿宋_GB2312"/>
                <w:kern w:val="0"/>
                <w:sz w:val="24"/>
                <w:szCs w:val="24"/>
                <w:highlight w:val="none"/>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7</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sz w:val="24"/>
                <w:szCs w:val="24"/>
                <w:highlight w:val="none"/>
              </w:rPr>
            </w:pPr>
            <w:r>
              <w:rPr>
                <w:rFonts w:hint="eastAsia" w:ascii="仿宋" w:hAnsi="仿宋" w:eastAsia="仿宋" w:cs="仿宋_GB2312"/>
                <w:kern w:val="0"/>
                <w:sz w:val="24"/>
                <w:szCs w:val="24"/>
                <w:highlight w:val="none"/>
              </w:rPr>
              <w:t>响应文件装订要求</w:t>
            </w:r>
          </w:p>
        </w:tc>
        <w:tc>
          <w:tcPr>
            <w:tcW w:w="6155" w:type="dxa"/>
            <w:tcBorders>
              <w:top w:val="single" w:color="auto" w:sz="4" w:space="0"/>
              <w:left w:val="single" w:color="auto" w:sz="4" w:space="0"/>
              <w:bottom w:val="single" w:color="auto" w:sz="4" w:space="0"/>
            </w:tcBorders>
            <w:vAlign w:val="center"/>
          </w:tcPr>
          <w:p>
            <w:pPr>
              <w:pStyle w:val="28"/>
              <w:rPr>
                <w:rFonts w:ascii="仿宋" w:hAnsi="仿宋" w:eastAsia="仿宋" w:cs="仿宋_GB2312"/>
                <w:color w:val="auto"/>
                <w:highlight w:val="none"/>
              </w:rPr>
            </w:pPr>
            <w:r>
              <w:rPr>
                <w:rFonts w:hint="eastAsia" w:ascii="仿宋" w:hAnsi="仿宋" w:eastAsia="仿宋" w:cs="仿宋_GB2312"/>
                <w:color w:val="auto"/>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8</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封套上写明</w:t>
            </w:r>
          </w:p>
        </w:tc>
        <w:tc>
          <w:tcPr>
            <w:tcW w:w="6155" w:type="dxa"/>
            <w:tcBorders>
              <w:top w:val="single" w:color="auto" w:sz="4" w:space="0"/>
              <w:left w:val="single" w:color="auto" w:sz="4" w:space="0"/>
              <w:bottom w:val="single" w:color="auto" w:sz="4" w:space="0"/>
            </w:tcBorders>
            <w:vAlign w:val="center"/>
          </w:tcPr>
          <w:p>
            <w:pPr>
              <w:pStyle w:val="28"/>
              <w:ind w:left="720" w:hanging="720" w:hangingChars="300"/>
              <w:rPr>
                <w:rFonts w:ascii="仿宋" w:hAnsi="仿宋" w:eastAsia="仿宋" w:cs="仿宋_GB2312"/>
                <w:color w:val="auto"/>
                <w:highlight w:val="none"/>
              </w:rPr>
            </w:pPr>
            <w:r>
              <w:rPr>
                <w:rFonts w:hint="eastAsia" w:ascii="仿宋" w:hAnsi="仿宋" w:eastAsia="仿宋" w:cs="仿宋_GB2312"/>
                <w:color w:val="auto"/>
                <w:highlight w:val="none"/>
              </w:rPr>
              <w:t>采购人的地址：</w:t>
            </w:r>
            <w:r>
              <w:rPr>
                <w:rFonts w:hint="eastAsia" w:ascii="仿宋" w:hAnsi="仿宋" w:eastAsia="仿宋" w:cs="仿宋_GB2312"/>
                <w:color w:val="auto"/>
                <w:highlight w:val="none"/>
                <w:lang w:eastAsia="zh-CN"/>
              </w:rPr>
              <w:t>河南省南阳市北京路</w:t>
            </w:r>
            <w:r>
              <w:rPr>
                <w:rFonts w:hint="eastAsia" w:ascii="仿宋" w:hAnsi="仿宋" w:eastAsia="仿宋" w:cs="仿宋_GB2312"/>
                <w:color w:val="auto"/>
                <w:highlight w:val="none"/>
                <w:lang w:val="en-US" w:eastAsia="zh-CN"/>
              </w:rPr>
              <w:t>1218号</w:t>
            </w:r>
          </w:p>
          <w:p>
            <w:pPr>
              <w:pStyle w:val="28"/>
              <w:ind w:left="720" w:hanging="720" w:hangingChars="3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采购人名称：</w:t>
            </w:r>
            <w:r>
              <w:rPr>
                <w:rFonts w:hint="eastAsia" w:ascii="仿宋" w:hAnsi="仿宋" w:eastAsia="仿宋"/>
                <w:color w:val="auto"/>
                <w:highlight w:val="none"/>
                <w:lang w:eastAsia="zh-CN"/>
              </w:rPr>
              <w:t>南阳光明光电有限公司</w:t>
            </w:r>
          </w:p>
          <w:p>
            <w:pPr>
              <w:pStyle w:val="12"/>
              <w:spacing w:line="460" w:lineRule="exact"/>
              <w:ind w:left="0" w:leftChars="0"/>
              <w:jc w:val="left"/>
              <w:rPr>
                <w:rFonts w:hint="eastAsia" w:ascii="仿宋" w:hAnsi="仿宋" w:eastAsia="仿宋"/>
                <w:color w:val="000000" w:themeColor="text1"/>
                <w:sz w:val="24"/>
                <w:highlight w:val="none"/>
                <w:u w:val="single"/>
                <w:lang w:eastAsia="zh-CN"/>
                <w14:textFill>
                  <w14:solidFill>
                    <w14:schemeClr w14:val="tx1"/>
                  </w14:solidFill>
                </w14:textFill>
              </w:rPr>
            </w:pPr>
            <w:r>
              <w:rPr>
                <w:rFonts w:hint="eastAsia" w:ascii="仿宋" w:hAnsi="仿宋" w:eastAsia="仿宋"/>
                <w:sz w:val="24"/>
                <w:highlight w:val="none"/>
              </w:rPr>
              <w:t>采购项目：</w:t>
            </w:r>
            <w:r>
              <w:rPr>
                <w:rFonts w:hint="eastAsia" w:ascii="仿宋" w:hAnsi="仿宋" w:eastAsia="仿宋" w:cs="宋体"/>
                <w:color w:val="000000"/>
                <w:kern w:val="0"/>
                <w:sz w:val="24"/>
                <w:highlight w:val="none"/>
                <w:lang w:eastAsia="zh-CN"/>
              </w:rPr>
              <w:t>风险分级管控和隐患排查治理双重预防项目咨询服务</w:t>
            </w:r>
          </w:p>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报价文件在开标前不得开启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9</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询价采购有效期</w:t>
            </w:r>
          </w:p>
        </w:tc>
        <w:tc>
          <w:tcPr>
            <w:tcW w:w="6155" w:type="dxa"/>
            <w:tcBorders>
              <w:top w:val="single" w:color="auto" w:sz="4" w:space="0"/>
              <w:left w:val="single" w:color="auto" w:sz="4" w:space="0"/>
              <w:bottom w:val="single" w:color="auto" w:sz="4" w:space="0"/>
            </w:tcBorders>
            <w:vAlign w:val="center"/>
          </w:tcPr>
          <w:p>
            <w:pPr>
              <w:autoSpaceDE w:val="0"/>
              <w:autoSpaceDN w:val="0"/>
              <w:snapToGrid w:val="0"/>
              <w:jc w:val="left"/>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有效期</w:t>
            </w:r>
            <w:r>
              <w:rPr>
                <w:rFonts w:hint="eastAsia" w:ascii="仿宋" w:hAnsi="仿宋" w:eastAsia="仿宋" w:cs="仿宋_GB2312"/>
                <w:kern w:val="0"/>
                <w:sz w:val="24"/>
                <w:szCs w:val="24"/>
                <w:highlight w:val="none"/>
                <w:u w:val="single"/>
              </w:rPr>
              <w:t>10</w:t>
            </w:r>
            <w:r>
              <w:rPr>
                <w:rFonts w:hint="eastAsia" w:ascii="仿宋" w:hAnsi="仿宋" w:eastAsia="仿宋" w:cs="仿宋_GB2312"/>
                <w:kern w:val="0"/>
                <w:sz w:val="24"/>
                <w:szCs w:val="24"/>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0</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递交报价文件地点</w:t>
            </w:r>
          </w:p>
        </w:tc>
        <w:tc>
          <w:tcPr>
            <w:tcW w:w="6155" w:type="dxa"/>
            <w:tcBorders>
              <w:top w:val="single" w:color="auto" w:sz="4" w:space="0"/>
              <w:left w:val="single" w:color="auto" w:sz="4" w:space="0"/>
              <w:bottom w:val="single" w:color="auto" w:sz="4" w:space="0"/>
            </w:tcBorders>
            <w:vAlign w:val="center"/>
          </w:tcPr>
          <w:p>
            <w:pPr>
              <w:spacing w:line="460" w:lineRule="exact"/>
              <w:jc w:val="left"/>
              <w:rPr>
                <w:rFonts w:hint="eastAsia" w:ascii="仿宋" w:hAnsi="仿宋" w:eastAsia="仿宋"/>
                <w:sz w:val="24"/>
                <w:szCs w:val="24"/>
                <w:highlight w:val="none"/>
                <w:lang w:eastAsia="zh-CN"/>
              </w:rPr>
            </w:pPr>
            <w:r>
              <w:rPr>
                <w:rFonts w:hint="eastAsia" w:ascii="仿宋_GB2312"/>
                <w:sz w:val="24"/>
                <w:highlight w:val="none"/>
                <w:lang w:eastAsia="zh-CN"/>
              </w:rPr>
              <w:t>南阳光明光电有限公司综合管理部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1</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是否退还报价文件</w:t>
            </w:r>
          </w:p>
        </w:tc>
        <w:tc>
          <w:tcPr>
            <w:tcW w:w="6155" w:type="dxa"/>
            <w:tcBorders>
              <w:top w:val="single" w:color="auto" w:sz="4" w:space="0"/>
              <w:left w:val="single" w:color="auto" w:sz="4" w:space="0"/>
              <w:bottom w:val="single" w:color="auto" w:sz="4" w:space="0"/>
            </w:tcBorders>
            <w:vAlign w:val="center"/>
          </w:tcPr>
          <w:p>
            <w:pPr>
              <w:pStyle w:val="28"/>
              <w:rPr>
                <w:rFonts w:ascii="仿宋" w:hAnsi="仿宋" w:eastAsia="仿宋" w:cs="仿宋_GB2312"/>
                <w:color w:val="auto"/>
                <w:highlight w:val="none"/>
              </w:rPr>
            </w:pPr>
            <w:r>
              <w:rPr>
                <w:rFonts w:hint="eastAsia" w:ascii="仿宋" w:hAnsi="仿宋" w:eastAsia="仿宋" w:cs="仿宋_GB2312"/>
                <w:color w:val="auto"/>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评审办法</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lang w:eastAsia="zh-CN"/>
              </w:rPr>
              <w:t>低价评分</w:t>
            </w:r>
            <w:r>
              <w:rPr>
                <w:rFonts w:hint="eastAsia" w:ascii="仿宋" w:hAnsi="仿宋" w:eastAsia="仿宋" w:cs="仿宋_GB2312"/>
                <w:kern w:val="0"/>
                <w:sz w:val="24"/>
                <w:szCs w:val="24"/>
                <w:highlight w:val="none"/>
              </w:rPr>
              <w:t>法，将</w:t>
            </w:r>
            <w:r>
              <w:rPr>
                <w:rFonts w:hint="eastAsia" w:ascii="仿宋" w:hAnsi="仿宋" w:eastAsia="仿宋" w:cs="仿宋_GB2312"/>
                <w:kern w:val="0"/>
                <w:sz w:val="24"/>
                <w:szCs w:val="24"/>
                <w:highlight w:val="none"/>
                <w:lang w:eastAsia="zh-CN"/>
              </w:rPr>
              <w:t>价格</w:t>
            </w:r>
            <w:r>
              <w:rPr>
                <w:rFonts w:hint="eastAsia" w:ascii="仿宋" w:hAnsi="仿宋" w:eastAsia="仿宋" w:cs="仿宋_GB2312"/>
                <w:kern w:val="0"/>
                <w:sz w:val="24"/>
                <w:szCs w:val="24"/>
                <w:highlight w:val="none"/>
              </w:rPr>
              <w:t>进行高低排序，选择最</w:t>
            </w:r>
            <w:r>
              <w:rPr>
                <w:rFonts w:hint="eastAsia" w:ascii="仿宋" w:hAnsi="仿宋" w:eastAsia="仿宋" w:cs="仿宋_GB2312"/>
                <w:kern w:val="0"/>
                <w:sz w:val="24"/>
                <w:szCs w:val="24"/>
                <w:highlight w:val="none"/>
                <w:lang w:eastAsia="zh-CN"/>
              </w:rPr>
              <w:t>低报价</w:t>
            </w:r>
            <w:r>
              <w:rPr>
                <w:rFonts w:hint="eastAsia" w:ascii="仿宋" w:hAnsi="仿宋" w:eastAsia="仿宋" w:cs="仿宋_GB2312"/>
                <w:kern w:val="0"/>
                <w:sz w:val="24"/>
                <w:szCs w:val="24"/>
                <w:highlight w:val="none"/>
              </w:rPr>
              <w:t>咨询公司作为此次采购的中标单位。</w:t>
            </w:r>
          </w:p>
        </w:tc>
      </w:tr>
    </w:tbl>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三、中标人必须对报价文件负全责；在中标后5个工作日内与采购人签订合同，并在规定时间内完成。</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四、咨询单位须在接到邀请方通知后</w:t>
      </w:r>
      <w:r>
        <w:rPr>
          <w:rFonts w:hint="eastAsia" w:ascii="仿宋" w:hAnsi="仿宋" w:eastAsia="仿宋"/>
          <w:color w:val="000000" w:themeColor="text1"/>
          <w:sz w:val="24"/>
          <w:highlight w:val="none"/>
          <w14:textFill>
            <w14:solidFill>
              <w14:schemeClr w14:val="tx1"/>
            </w14:solidFill>
          </w14:textFill>
        </w:rPr>
        <w:t>10</w:t>
      </w:r>
      <w:r>
        <w:rPr>
          <w:rFonts w:hint="eastAsia" w:ascii="仿宋" w:hAnsi="仿宋" w:eastAsia="仿宋"/>
          <w:sz w:val="24"/>
          <w:highlight w:val="none"/>
        </w:rPr>
        <w:t>日内提交符合要求的所有咨询报告。</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五、各咨询单位填列的单价和总价以人民币元为单位，报价为总打包报价。只能有一个报价，不接受有选择的报价。</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六、报价文件应包括：</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（一）承诺函（格式见附件一）</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（二）法人代表授权委托书原件（格式见附件二）；</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（三）报价函（附件三）；</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（四）报价一览表（附件四）；</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（五）经过年检的营业执照复印件，加盖公章；</w:t>
      </w:r>
    </w:p>
    <w:p>
      <w:pPr>
        <w:pStyle w:val="2"/>
        <w:ind w:firstLine="482" w:firstLineChars="200"/>
        <w:rPr>
          <w:rFonts w:ascii="仿宋" w:hAnsi="仿宋" w:eastAsia="仿宋"/>
          <w:b/>
          <w:bCs/>
          <w:highlight w:val="none"/>
        </w:rPr>
      </w:pPr>
      <w:r>
        <w:rPr>
          <w:rFonts w:hint="eastAsia" w:ascii="仿宋" w:hAnsi="仿宋" w:eastAsia="仿宋"/>
          <w:b/>
          <w:bCs/>
          <w:sz w:val="24"/>
          <w:highlight w:val="none"/>
        </w:rPr>
        <w:t>（</w:t>
      </w:r>
      <w:r>
        <w:rPr>
          <w:rFonts w:hint="eastAsia" w:ascii="仿宋" w:hAnsi="仿宋" w:eastAsia="仿宋"/>
          <w:b/>
          <w:bCs/>
          <w:sz w:val="24"/>
          <w:highlight w:val="none"/>
          <w:lang w:eastAsia="zh-CN"/>
        </w:rPr>
        <w:t>六</w:t>
      </w:r>
      <w:r>
        <w:rPr>
          <w:rFonts w:hint="eastAsia" w:ascii="仿宋" w:hAnsi="仿宋" w:eastAsia="仿宋"/>
          <w:b/>
          <w:bCs/>
          <w:sz w:val="24"/>
          <w:highlight w:val="none"/>
        </w:rPr>
        <w:t>）相关服务承诺（书面材料，格式自定）；</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注：</w:t>
      </w:r>
      <w:r>
        <w:rPr>
          <w:rFonts w:hint="eastAsia" w:ascii="仿宋" w:hAnsi="仿宋" w:eastAsia="仿宋"/>
          <w:b/>
          <w:bCs/>
          <w:iCs/>
          <w:sz w:val="24"/>
          <w:highlight w:val="none"/>
          <w:u w:val="single"/>
        </w:rPr>
        <w:t>以上材料须加盖单位公章</w:t>
      </w:r>
      <w:r>
        <w:rPr>
          <w:rFonts w:hint="eastAsia" w:ascii="仿宋" w:hAnsi="仿宋" w:eastAsia="仿宋"/>
          <w:b/>
          <w:sz w:val="24"/>
          <w:highlight w:val="none"/>
          <w:u w:val="single"/>
        </w:rPr>
        <w:t>（原件备查）</w:t>
      </w:r>
      <w:r>
        <w:rPr>
          <w:rFonts w:hint="eastAsia" w:ascii="仿宋" w:hAnsi="仿宋" w:eastAsia="仿宋"/>
          <w:b/>
          <w:bCs/>
          <w:iCs/>
          <w:sz w:val="24"/>
          <w:highlight w:val="none"/>
          <w:u w:val="single"/>
        </w:rPr>
        <w:t>，</w:t>
      </w:r>
      <w:r>
        <w:rPr>
          <w:rFonts w:hint="eastAsia" w:ascii="仿宋" w:hAnsi="仿宋" w:eastAsia="仿宋"/>
          <w:b/>
          <w:iCs/>
          <w:sz w:val="24"/>
          <w:highlight w:val="none"/>
          <w:u w:val="single"/>
        </w:rPr>
        <w:t>供应商应将报价文件按上述顺序装订成册</w:t>
      </w:r>
      <w:r>
        <w:rPr>
          <w:rFonts w:hint="eastAsia" w:ascii="仿宋" w:hAnsi="仿宋" w:eastAsia="仿宋"/>
          <w:sz w:val="24"/>
          <w:highlight w:val="none"/>
        </w:rPr>
        <w:t>。</w:t>
      </w:r>
    </w:p>
    <w:p>
      <w:pPr>
        <w:spacing w:line="480" w:lineRule="exact"/>
        <w:ind w:firstLine="482" w:firstLineChars="200"/>
        <w:rPr>
          <w:rFonts w:ascii="仿宋" w:hAnsi="仿宋" w:eastAsia="仿宋"/>
          <w:b/>
          <w:sz w:val="24"/>
          <w:highlight w:val="none"/>
          <w:u w:val="single"/>
        </w:rPr>
      </w:pPr>
      <w:r>
        <w:rPr>
          <w:rFonts w:hint="eastAsia" w:ascii="仿宋" w:hAnsi="仿宋" w:eastAsia="仿宋"/>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七、报价文件接受截止时间及地点</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（一）询价文件接收截止时间：</w:t>
      </w:r>
      <w:r>
        <w:rPr>
          <w:rFonts w:ascii="仿宋" w:hAnsi="仿宋" w:eastAsia="仿宋"/>
          <w:sz w:val="24"/>
          <w:highlight w:val="none"/>
          <w:u w:val="single"/>
        </w:rPr>
        <w:t>20</w:t>
      </w:r>
      <w:r>
        <w:rPr>
          <w:rFonts w:hint="eastAsia" w:ascii="仿宋" w:hAnsi="仿宋" w:eastAsia="仿宋"/>
          <w:sz w:val="24"/>
          <w:highlight w:val="none"/>
          <w:u w:val="single"/>
        </w:rPr>
        <w:t>2</w:t>
      </w:r>
      <w:r>
        <w:rPr>
          <w:rFonts w:hint="eastAsia" w:ascii="仿宋" w:hAnsi="仿宋" w:eastAsia="仿宋"/>
          <w:sz w:val="24"/>
          <w:highlight w:val="none"/>
          <w:u w:val="single"/>
          <w:lang w:val="en-US" w:eastAsia="zh-CN"/>
        </w:rPr>
        <w:t>1</w:t>
      </w:r>
      <w:r>
        <w:rPr>
          <w:rFonts w:hint="eastAsia" w:ascii="仿宋" w:hAnsi="仿宋" w:eastAsia="仿宋"/>
          <w:sz w:val="24"/>
          <w:highlight w:val="none"/>
        </w:rPr>
        <w:t>年</w:t>
      </w:r>
      <w:r>
        <w:rPr>
          <w:rFonts w:hint="eastAsia" w:ascii="仿宋" w:hAnsi="仿宋" w:eastAsia="仿宋"/>
          <w:sz w:val="24"/>
          <w:highlight w:val="none"/>
          <w:u w:val="single"/>
          <w:lang w:eastAsia="zh-CN"/>
        </w:rPr>
        <w:t>04月01日</w:t>
      </w:r>
      <w:r>
        <w:rPr>
          <w:rFonts w:hint="eastAsia" w:ascii="仿宋" w:hAnsi="仿宋" w:eastAsia="仿宋"/>
          <w:sz w:val="24"/>
          <w:highlight w:val="none"/>
        </w:rPr>
        <w:t xml:space="preserve"> </w:t>
      </w:r>
      <w:r>
        <w:rPr>
          <w:rFonts w:hint="eastAsia" w:ascii="仿宋" w:hAnsi="仿宋" w:eastAsia="仿宋"/>
          <w:sz w:val="24"/>
          <w:highlight w:val="none"/>
          <w:u w:val="single"/>
        </w:rPr>
        <w:t>17</w:t>
      </w:r>
      <w:r>
        <w:rPr>
          <w:rFonts w:hint="eastAsia" w:ascii="仿宋" w:hAnsi="仿宋" w:eastAsia="仿宋"/>
          <w:sz w:val="24"/>
          <w:highlight w:val="none"/>
        </w:rPr>
        <w:t>:00时，截止时间后，将拒绝接收新的报价文件。</w:t>
      </w:r>
    </w:p>
    <w:p>
      <w:pPr>
        <w:spacing w:line="460" w:lineRule="exact"/>
        <w:ind w:firstLine="480" w:firstLineChars="200"/>
        <w:rPr>
          <w:rFonts w:hint="eastAsia" w:ascii="仿宋" w:hAnsi="仿宋" w:eastAsia="仿宋"/>
          <w:sz w:val="24"/>
          <w:highlight w:val="none"/>
          <w:lang w:eastAsia="zh-CN"/>
        </w:rPr>
      </w:pPr>
      <w:r>
        <w:rPr>
          <w:rFonts w:hint="eastAsia" w:ascii="仿宋" w:hAnsi="仿宋" w:eastAsia="仿宋"/>
          <w:sz w:val="24"/>
          <w:highlight w:val="none"/>
        </w:rPr>
        <w:t>（二）投送地点：</w:t>
      </w:r>
      <w:r>
        <w:rPr>
          <w:rFonts w:hint="eastAsia" w:ascii="仿宋" w:hAnsi="仿宋" w:eastAsia="仿宋"/>
          <w:sz w:val="24"/>
          <w:highlight w:val="none"/>
          <w:lang w:eastAsia="zh-CN"/>
        </w:rPr>
        <w:t>河南省南阳市北京路1218号</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八、下列情况将被视为无效报价文件：</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（一）报价文件未在规定时间内送达指定地点；</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（二）未按照规定提供授权书原件的，为无效报价；</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（三）报价文件中的各项内容填列不完整和有涂改现象的，咨询单位公章和咨询单位代表签字不齐的；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（四）报价文件中出现计算性错误的；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（五）报价材料密封不合要求的；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（六）法律、法规规定的其他情况。</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十</w:t>
      </w:r>
      <w:r>
        <w:rPr>
          <w:rFonts w:ascii="仿宋" w:hAnsi="仿宋" w:eastAsia="仿宋"/>
          <w:sz w:val="24"/>
          <w:highlight w:val="none"/>
        </w:rPr>
        <w:t>.</w:t>
      </w:r>
      <w:r>
        <w:rPr>
          <w:rFonts w:hint="eastAsia" w:ascii="仿宋" w:hAnsi="仿宋" w:eastAsia="仿宋"/>
          <w:sz w:val="24"/>
          <w:highlight w:val="none"/>
        </w:rPr>
        <w:t>报价文件的评审</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（二）审查是否所有咨询单位的报价</w:t>
      </w:r>
      <w:r>
        <w:rPr>
          <w:rFonts w:hint="eastAsia" w:ascii="仿宋" w:hAnsi="仿宋" w:eastAsia="仿宋"/>
          <w:sz w:val="24"/>
          <w:highlight w:val="none"/>
          <w:lang w:eastAsia="zh-CN"/>
        </w:rPr>
        <w:t>情况</w:t>
      </w:r>
      <w:r>
        <w:rPr>
          <w:rFonts w:hint="eastAsia" w:ascii="仿宋" w:hAnsi="仿宋" w:eastAsia="仿宋"/>
          <w:sz w:val="24"/>
          <w:highlight w:val="none"/>
        </w:rPr>
        <w:t>。</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（四）审查报价文件是否实质性响应询价文件的要求</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1</w:t>
      </w:r>
      <w:r>
        <w:rPr>
          <w:rFonts w:hint="eastAsia" w:ascii="仿宋" w:hAnsi="仿宋" w:eastAsia="仿宋"/>
          <w:sz w:val="24"/>
          <w:highlight w:val="none"/>
        </w:rPr>
        <w:t>．对于经审查确定为资格合格的咨询单位，询价小组将审查其报价文件是否对询价文件的所有事项、格式、条款等要求都做出了实质性响应。</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2</w:t>
      </w:r>
      <w:r>
        <w:rPr>
          <w:rFonts w:hint="eastAsia" w:ascii="仿宋" w:hAnsi="仿宋" w:eastAsia="仿宋"/>
          <w:sz w:val="24"/>
          <w:highlight w:val="none"/>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3</w:t>
      </w:r>
      <w:r>
        <w:rPr>
          <w:rFonts w:hint="eastAsia" w:ascii="仿宋" w:hAnsi="仿宋" w:eastAsia="仿宋"/>
          <w:sz w:val="24"/>
          <w:highlight w:val="none"/>
        </w:rPr>
        <w:t>．报价文件有下列情形之一的属于重大偏离，将被作废处理：</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1</w:t>
      </w:r>
      <w:r>
        <w:rPr>
          <w:rFonts w:hint="eastAsia" w:ascii="仿宋" w:hAnsi="仿宋" w:eastAsia="仿宋"/>
          <w:sz w:val="24"/>
          <w:highlight w:val="none"/>
        </w:rPr>
        <w:t>）报价文件未按询价文件附件《报价文件格式》相关格式规定有效签署</w:t>
      </w:r>
      <w:r>
        <w:rPr>
          <w:rFonts w:ascii="仿宋" w:hAnsi="仿宋" w:eastAsia="仿宋"/>
          <w:sz w:val="24"/>
          <w:highlight w:val="none"/>
        </w:rPr>
        <w:t>/</w:t>
      </w:r>
      <w:r>
        <w:rPr>
          <w:rFonts w:hint="eastAsia" w:ascii="仿宋" w:hAnsi="仿宋" w:eastAsia="仿宋"/>
          <w:sz w:val="24"/>
          <w:highlight w:val="none"/>
        </w:rPr>
        <w:t>或加盖公章；</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2</w:t>
      </w:r>
      <w:r>
        <w:rPr>
          <w:rFonts w:hint="eastAsia" w:ascii="仿宋" w:hAnsi="仿宋" w:eastAsia="仿宋"/>
          <w:sz w:val="24"/>
          <w:highlight w:val="none"/>
        </w:rPr>
        <w:t>）报价文件载明的项目完成期限超过询价文件规定；</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3</w:t>
      </w:r>
      <w:r>
        <w:rPr>
          <w:rFonts w:hint="eastAsia" w:ascii="仿宋" w:hAnsi="仿宋" w:eastAsia="仿宋"/>
          <w:sz w:val="24"/>
          <w:highlight w:val="none"/>
        </w:rPr>
        <w:t>）报价文件附有采购人不能接受的条件；</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4</w:t>
      </w:r>
      <w:r>
        <w:rPr>
          <w:rFonts w:hint="eastAsia" w:ascii="仿宋" w:hAnsi="仿宋" w:eastAsia="仿宋"/>
          <w:sz w:val="24"/>
          <w:highlight w:val="none"/>
        </w:rPr>
        <w:t>）不符合询价文件规定的其他实质性要求；</w:t>
      </w:r>
    </w:p>
    <w:p>
      <w:pPr>
        <w:spacing w:line="480" w:lineRule="exact"/>
        <w:ind w:firstLine="480" w:firstLineChars="200"/>
        <w:rPr>
          <w:rFonts w:hint="eastAsia" w:ascii="仿宋" w:hAnsi="仿宋" w:eastAsia="仿宋"/>
          <w:sz w:val="24"/>
          <w:highlight w:val="none"/>
        </w:rPr>
      </w:pPr>
      <w:r>
        <w:rPr>
          <w:rFonts w:hint="eastAsia" w:ascii="仿宋" w:hAnsi="仿宋" w:eastAsia="仿宋"/>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十一．出现下列情形之一的，询价小组有权否决所有咨询单位的报价或取消采购活动：</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1</w:t>
      </w:r>
      <w:r>
        <w:rPr>
          <w:rFonts w:hint="eastAsia" w:ascii="仿宋" w:hAnsi="仿宋" w:eastAsia="仿宋"/>
          <w:sz w:val="24"/>
          <w:highlight w:val="none"/>
        </w:rPr>
        <w:t>．参与报价的咨询单位不足三家的；</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2</w:t>
      </w:r>
      <w:r>
        <w:rPr>
          <w:rFonts w:hint="eastAsia" w:ascii="仿宋" w:hAnsi="仿宋" w:eastAsia="仿宋"/>
          <w:sz w:val="24"/>
          <w:highlight w:val="none"/>
        </w:rPr>
        <w:t>．出现影响采购公正的违法、违规行为的；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lang w:val="en-US" w:eastAsia="zh-CN"/>
        </w:rPr>
        <w:t>3</w:t>
      </w:r>
      <w:r>
        <w:rPr>
          <w:rFonts w:hint="eastAsia" w:ascii="仿宋" w:hAnsi="仿宋" w:eastAsia="仿宋"/>
          <w:sz w:val="24"/>
          <w:highlight w:val="none"/>
        </w:rPr>
        <w:t>．因重大变故，采购任务取消的；</w:t>
      </w:r>
    </w:p>
    <w:p>
      <w:pPr>
        <w:spacing w:line="480" w:lineRule="exact"/>
        <w:rPr>
          <w:rFonts w:ascii="仿宋" w:hAnsi="仿宋" w:eastAsia="仿宋"/>
          <w:sz w:val="24"/>
          <w:highlight w:val="none"/>
        </w:rPr>
      </w:pPr>
      <w:r>
        <w:rPr>
          <w:rFonts w:ascii="仿宋" w:hAnsi="仿宋" w:eastAsia="仿宋"/>
          <w:sz w:val="24"/>
          <w:highlight w:val="none"/>
        </w:rPr>
        <w:t xml:space="preserve">    </w:t>
      </w:r>
      <w:r>
        <w:rPr>
          <w:rFonts w:hint="eastAsia" w:ascii="仿宋" w:hAnsi="仿宋" w:eastAsia="仿宋"/>
          <w:sz w:val="24"/>
          <w:highlight w:val="none"/>
          <w:lang w:val="en-US" w:eastAsia="zh-CN"/>
        </w:rPr>
        <w:t>4</w:t>
      </w:r>
      <w:r>
        <w:rPr>
          <w:rFonts w:hint="eastAsia" w:ascii="仿宋" w:hAnsi="仿宋" w:eastAsia="仿宋"/>
          <w:sz w:val="24"/>
          <w:highlight w:val="none"/>
        </w:rPr>
        <w:t>．询价小组经评审认为所有报价文件都不符合询价文件要求的。</w:t>
      </w:r>
    </w:p>
    <w:p>
      <w:pPr>
        <w:spacing w:line="480" w:lineRule="exact"/>
        <w:ind w:firstLine="480" w:firstLineChars="200"/>
        <w:rPr>
          <w:rFonts w:hint="eastAsia" w:ascii="仿宋" w:hAnsi="仿宋" w:eastAsia="仿宋"/>
          <w:sz w:val="24"/>
          <w:highlight w:val="none"/>
        </w:rPr>
      </w:pPr>
      <w:r>
        <w:rPr>
          <w:rFonts w:hint="eastAsia" w:ascii="仿宋" w:hAnsi="仿宋" w:eastAsia="仿宋"/>
          <w:sz w:val="24"/>
          <w:highlight w:val="none"/>
        </w:rPr>
        <w:t>十二.</w:t>
      </w:r>
      <w:bookmarkStart w:id="0" w:name="_Toc217446103"/>
      <w:r>
        <w:rPr>
          <w:rFonts w:hint="eastAsia" w:ascii="仿宋" w:hAnsi="仿宋" w:eastAsia="仿宋"/>
          <w:sz w:val="24"/>
          <w:highlight w:val="none"/>
        </w:rPr>
        <w:t>评审细则及标准</w:t>
      </w:r>
      <w:bookmarkEnd w:id="0"/>
    </w:p>
    <w:p>
      <w:pPr>
        <w:spacing w:line="500" w:lineRule="exact"/>
        <w:rPr>
          <w:rFonts w:hint="eastAsia" w:ascii="仿宋" w:hAnsi="仿宋" w:eastAsia="仿宋" w:cs="仿宋_GB2312"/>
          <w:kern w:val="0"/>
          <w:sz w:val="24"/>
          <w:szCs w:val="24"/>
          <w:highlight w:val="none"/>
        </w:rPr>
      </w:pPr>
      <w:r>
        <w:rPr>
          <w:rFonts w:hint="eastAsia" w:ascii="仿宋" w:hAnsi="仿宋" w:eastAsia="仿宋" w:cs="仿宋_GB2312"/>
          <w:kern w:val="0"/>
          <w:sz w:val="24"/>
          <w:szCs w:val="24"/>
          <w:highlight w:val="none"/>
          <w:lang w:val="en-US" w:eastAsia="zh-CN"/>
        </w:rPr>
        <w:t xml:space="preserve">    </w:t>
      </w:r>
      <w:r>
        <w:rPr>
          <w:rFonts w:hint="eastAsia" w:ascii="仿宋" w:hAnsi="仿宋" w:eastAsia="仿宋" w:cs="仿宋_GB2312"/>
          <w:kern w:val="0"/>
          <w:sz w:val="24"/>
          <w:szCs w:val="24"/>
          <w:highlight w:val="none"/>
        </w:rPr>
        <w:t>将</w:t>
      </w:r>
      <w:r>
        <w:rPr>
          <w:rFonts w:hint="eastAsia" w:ascii="仿宋" w:hAnsi="仿宋" w:eastAsia="仿宋" w:cs="仿宋_GB2312"/>
          <w:kern w:val="0"/>
          <w:sz w:val="24"/>
          <w:szCs w:val="24"/>
          <w:highlight w:val="none"/>
          <w:lang w:eastAsia="zh-CN"/>
        </w:rPr>
        <w:t>价格</w:t>
      </w:r>
      <w:r>
        <w:rPr>
          <w:rFonts w:hint="eastAsia" w:ascii="仿宋" w:hAnsi="仿宋" w:eastAsia="仿宋" w:cs="仿宋_GB2312"/>
          <w:kern w:val="0"/>
          <w:sz w:val="24"/>
          <w:szCs w:val="24"/>
          <w:highlight w:val="none"/>
        </w:rPr>
        <w:t>进行高低排序，选择最</w:t>
      </w:r>
      <w:r>
        <w:rPr>
          <w:rFonts w:hint="eastAsia" w:ascii="仿宋" w:hAnsi="仿宋" w:eastAsia="仿宋" w:cs="仿宋_GB2312"/>
          <w:kern w:val="0"/>
          <w:sz w:val="24"/>
          <w:szCs w:val="24"/>
          <w:highlight w:val="none"/>
          <w:lang w:eastAsia="zh-CN"/>
        </w:rPr>
        <w:t>低报价</w:t>
      </w:r>
      <w:r>
        <w:rPr>
          <w:rFonts w:hint="eastAsia" w:ascii="仿宋" w:hAnsi="仿宋" w:eastAsia="仿宋" w:cs="仿宋_GB2312"/>
          <w:kern w:val="0"/>
          <w:sz w:val="24"/>
          <w:szCs w:val="24"/>
          <w:highlight w:val="none"/>
        </w:rPr>
        <w:t>咨询公司作为此次采购的中标单位。</w:t>
      </w:r>
    </w:p>
    <w:p>
      <w:pPr>
        <w:rPr>
          <w:rFonts w:hint="eastAsia" w:ascii="仿宋" w:hAnsi="仿宋" w:eastAsia="仿宋" w:cs="仿宋_GB2312"/>
          <w:kern w:val="0"/>
          <w:sz w:val="24"/>
          <w:szCs w:val="24"/>
          <w:highlight w:val="none"/>
        </w:rPr>
      </w:pPr>
      <w:r>
        <w:rPr>
          <w:rFonts w:hint="eastAsia" w:ascii="仿宋" w:hAnsi="仿宋" w:eastAsia="仿宋" w:cs="仿宋_GB2312"/>
          <w:kern w:val="0"/>
          <w:sz w:val="24"/>
          <w:szCs w:val="24"/>
          <w:highlight w:val="none"/>
        </w:rPr>
        <w:br w:type="page"/>
      </w:r>
    </w:p>
    <w:p>
      <w:pPr>
        <w:spacing w:line="500" w:lineRule="exact"/>
        <w:rPr>
          <w:rFonts w:ascii="仿宋" w:hAnsi="仿宋" w:eastAsia="仿宋"/>
          <w:b/>
          <w:bCs/>
          <w:sz w:val="28"/>
          <w:szCs w:val="32"/>
          <w:highlight w:val="none"/>
        </w:rPr>
      </w:pPr>
      <w:r>
        <w:rPr>
          <w:rFonts w:hint="eastAsia" w:ascii="仿宋" w:hAnsi="仿宋" w:eastAsia="仿宋"/>
          <w:b/>
          <w:bCs/>
          <w:sz w:val="28"/>
          <w:szCs w:val="32"/>
          <w:highlight w:val="none"/>
        </w:rPr>
        <w:t>第四部分         合同条款</w:t>
      </w:r>
    </w:p>
    <w:p>
      <w:pPr>
        <w:spacing w:line="360" w:lineRule="auto"/>
        <w:jc w:val="center"/>
        <w:rPr>
          <w:rFonts w:ascii="黑体" w:hAnsi="黑体" w:eastAsia="黑体"/>
          <w:b/>
          <w:bCs/>
          <w:sz w:val="48"/>
          <w:szCs w:val="48"/>
          <w:highlight w:val="none"/>
        </w:rPr>
      </w:pPr>
      <w:r>
        <w:rPr>
          <w:rFonts w:hint="eastAsia" w:ascii="黑体" w:hAnsi="黑体" w:eastAsia="黑体"/>
          <w:b/>
          <w:bCs/>
          <w:sz w:val="48"/>
          <w:szCs w:val="48"/>
          <w:highlight w:val="none"/>
        </w:rPr>
        <w:t>合  同  书</w:t>
      </w:r>
    </w:p>
    <w:p>
      <w:pPr>
        <w:spacing w:before="204" w:beforeLines="50" w:after="204" w:afterLines="50"/>
        <w:jc w:val="center"/>
        <w:rPr>
          <w:rFonts w:ascii="仿宋_GB2312"/>
          <w:sz w:val="28"/>
          <w:highlight w:val="none"/>
        </w:rPr>
      </w:pPr>
      <w:r>
        <w:rPr>
          <w:rFonts w:hint="eastAsia" w:ascii="仿宋_GB2312"/>
          <w:sz w:val="28"/>
          <w:highlight w:val="none"/>
        </w:rPr>
        <w:t xml:space="preserve">                    合同编号：</w:t>
      </w:r>
    </w:p>
    <w:p>
      <w:pPr>
        <w:spacing w:before="204" w:beforeLines="50" w:after="204" w:afterLines="50"/>
        <w:jc w:val="center"/>
        <w:rPr>
          <w:rFonts w:hint="eastAsia" w:ascii="仿宋_GB2312" w:eastAsia="仿宋_GB2312"/>
          <w:sz w:val="28"/>
          <w:highlight w:val="none"/>
          <w:lang w:eastAsia="zh-CN"/>
        </w:rPr>
      </w:pPr>
      <w:r>
        <w:rPr>
          <w:rFonts w:hint="eastAsia" w:ascii="仿宋_GB2312"/>
          <w:sz w:val="28"/>
          <w:highlight w:val="none"/>
        </w:rPr>
        <w:t xml:space="preserve">                                  签订地点：</w:t>
      </w:r>
      <w:r>
        <w:rPr>
          <w:rFonts w:hint="eastAsia" w:ascii="仿宋_GB2312"/>
          <w:sz w:val="28"/>
          <w:highlight w:val="none"/>
          <w:lang w:eastAsia="zh-CN"/>
        </w:rPr>
        <w:t>河南省南阳市</w:t>
      </w:r>
    </w:p>
    <w:p>
      <w:pPr>
        <w:spacing w:line="500" w:lineRule="exact"/>
        <w:rPr>
          <w:rFonts w:ascii="仿宋_GB2312"/>
          <w:sz w:val="28"/>
          <w:highlight w:val="none"/>
        </w:rPr>
      </w:pPr>
      <w:r>
        <w:rPr>
          <w:rFonts w:ascii="仿宋_GB2312"/>
          <w:sz w:val="28"/>
          <w:highlight w:val="none"/>
        </w:rPr>
        <w:t>甲方</w:t>
      </w:r>
      <w:r>
        <w:rPr>
          <w:rFonts w:hint="eastAsia" w:ascii="仿宋_GB2312"/>
          <w:sz w:val="28"/>
          <w:highlight w:val="none"/>
        </w:rPr>
        <w:t>（买方）</w:t>
      </w:r>
      <w:r>
        <w:rPr>
          <w:rFonts w:ascii="仿宋_GB2312"/>
          <w:sz w:val="28"/>
          <w:highlight w:val="none"/>
        </w:rPr>
        <w:t>：   </w:t>
      </w:r>
      <w:r>
        <w:rPr>
          <w:rFonts w:hint="eastAsia" w:ascii="仿宋_GB2312"/>
          <w:sz w:val="28"/>
          <w:highlight w:val="none"/>
          <w:u w:val="single"/>
          <w:lang w:eastAsia="zh-CN"/>
        </w:rPr>
        <w:t>南阳光明光电有限公司</w:t>
      </w:r>
      <w:r>
        <w:rPr>
          <w:rFonts w:hint="eastAsia" w:ascii="仿宋_GB2312"/>
          <w:sz w:val="28"/>
          <w:highlight w:val="none"/>
          <w:u w:val="single"/>
        </w:rPr>
        <w:t xml:space="preserve"> </w:t>
      </w:r>
      <w:r>
        <w:rPr>
          <w:rFonts w:hint="eastAsia" w:ascii="仿宋_GB2312"/>
          <w:sz w:val="28"/>
          <w:highlight w:val="none"/>
        </w:rPr>
        <w:t xml:space="preserve">       </w:t>
      </w:r>
    </w:p>
    <w:p>
      <w:pPr>
        <w:spacing w:line="500" w:lineRule="exact"/>
        <w:rPr>
          <w:rFonts w:ascii="仿宋_GB2312"/>
          <w:sz w:val="28"/>
          <w:highlight w:val="none"/>
          <w:u w:val="single"/>
        </w:rPr>
      </w:pPr>
      <w:r>
        <w:rPr>
          <w:rFonts w:ascii="仿宋_GB2312"/>
          <w:sz w:val="28"/>
          <w:highlight w:val="none"/>
        </w:rPr>
        <w:t>乙方</w:t>
      </w:r>
      <w:r>
        <w:rPr>
          <w:rFonts w:hint="eastAsia" w:ascii="仿宋_GB2312"/>
          <w:sz w:val="28"/>
          <w:highlight w:val="none"/>
        </w:rPr>
        <w:t>（卖方）</w:t>
      </w:r>
      <w:r>
        <w:rPr>
          <w:rFonts w:ascii="仿宋_GB2312"/>
          <w:sz w:val="28"/>
          <w:highlight w:val="none"/>
        </w:rPr>
        <w:t xml:space="preserve">： </w:t>
      </w:r>
      <w:r>
        <w:rPr>
          <w:rFonts w:hint="eastAsia" w:ascii="仿宋_GB2312"/>
          <w:sz w:val="28"/>
          <w:highlight w:val="none"/>
          <w:u w:val="single"/>
        </w:rPr>
        <w:t xml:space="preserve">                     </w:t>
      </w:r>
    </w:p>
    <w:p>
      <w:pPr>
        <w:pStyle w:val="2"/>
        <w:rPr>
          <w:highlight w:val="none"/>
        </w:rPr>
      </w:pPr>
    </w:p>
    <w:p>
      <w:pPr>
        <w:adjustRightInd w:val="0"/>
        <w:snapToGrid w:val="0"/>
        <w:spacing w:line="360" w:lineRule="auto"/>
        <w:ind w:firstLine="548" w:firstLineChars="196"/>
        <w:rPr>
          <w:rFonts w:ascii="仿宋_GB2312"/>
          <w:sz w:val="28"/>
          <w:highlight w:val="none"/>
        </w:rPr>
      </w:pPr>
      <w:r>
        <w:rPr>
          <w:rFonts w:hint="eastAsia" w:ascii="仿宋_GB2312"/>
          <w:sz w:val="28"/>
          <w:highlight w:val="none"/>
        </w:rPr>
        <w:t>为了更好的给甲方提供优质的服务，便于双方合作的顺利进行，根据《中华人民共和国</w:t>
      </w:r>
      <w:r>
        <w:rPr>
          <w:rFonts w:hint="eastAsia" w:ascii="仿宋_GB2312"/>
          <w:sz w:val="28"/>
          <w:highlight w:val="none"/>
          <w:lang w:eastAsia="zh-CN"/>
        </w:rPr>
        <w:t>民典</w:t>
      </w:r>
      <w:r>
        <w:rPr>
          <w:rFonts w:hint="eastAsia" w:ascii="仿宋_GB2312"/>
          <w:sz w:val="28"/>
          <w:highlight w:val="none"/>
        </w:rPr>
        <w:t>法》及有关法律法规，通过友好协商，双方签订如下协议。</w:t>
      </w:r>
    </w:p>
    <w:p>
      <w:pPr>
        <w:numPr>
          <w:ilvl w:val="0"/>
          <w:numId w:val="1"/>
        </w:numPr>
        <w:adjustRightInd w:val="0"/>
        <w:snapToGrid w:val="0"/>
        <w:spacing w:line="360" w:lineRule="auto"/>
        <w:ind w:left="10" w:leftChars="0" w:hanging="10" w:firstLineChars="0"/>
        <w:rPr>
          <w:rFonts w:hint="eastAsia" w:ascii="仿宋_GB2312"/>
          <w:sz w:val="28"/>
          <w:highlight w:val="none"/>
        </w:rPr>
      </w:pPr>
      <w:r>
        <w:rPr>
          <w:rFonts w:hint="eastAsia" w:ascii="仿宋_GB2312"/>
          <w:sz w:val="28"/>
          <w:highlight w:val="none"/>
        </w:rPr>
        <w:t>乙方为甲方提供</w:t>
      </w:r>
      <w:r>
        <w:rPr>
          <w:rFonts w:hint="eastAsia" w:ascii="仿宋_GB2312"/>
          <w:sz w:val="28"/>
          <w:highlight w:val="none"/>
          <w:lang w:eastAsia="zh-CN"/>
        </w:rPr>
        <w:t>风险分级管控和隐患排查治理双重预防项目咨询服务</w:t>
      </w:r>
      <w:r>
        <w:rPr>
          <w:rFonts w:hint="eastAsia" w:ascii="仿宋_GB2312"/>
          <w:sz w:val="28"/>
          <w:highlight w:val="none"/>
        </w:rPr>
        <w:t>，</w:t>
      </w:r>
      <w:r>
        <w:rPr>
          <w:rFonts w:hint="eastAsia" w:ascii="仿宋_GB2312"/>
          <w:sz w:val="28"/>
          <w:highlight w:val="none"/>
          <w:lang w:eastAsia="zh-CN"/>
        </w:rPr>
        <w:t>建设</w:t>
      </w:r>
      <w:r>
        <w:rPr>
          <w:rFonts w:hint="eastAsia" w:ascii="仿宋_GB2312"/>
          <w:sz w:val="28"/>
          <w:highlight w:val="none"/>
        </w:rPr>
        <w:t>企业安全信息化平台</w:t>
      </w:r>
      <w:r>
        <w:rPr>
          <w:rFonts w:hint="eastAsia" w:ascii="仿宋_GB2312"/>
          <w:sz w:val="28"/>
          <w:highlight w:val="none"/>
          <w:lang w:eastAsia="zh-CN"/>
        </w:rPr>
        <w:t>，通过平台</w:t>
      </w:r>
      <w:r>
        <w:rPr>
          <w:rFonts w:hint="eastAsia" w:ascii="仿宋_GB2312"/>
          <w:sz w:val="28"/>
          <w:highlight w:val="none"/>
        </w:rPr>
        <w:t>智能化运作</w:t>
      </w:r>
      <w:r>
        <w:rPr>
          <w:rFonts w:hint="eastAsia" w:ascii="仿宋_GB2312"/>
          <w:sz w:val="28"/>
          <w:highlight w:val="none"/>
          <w:lang w:eastAsia="zh-CN"/>
        </w:rPr>
        <w:t>，进行</w:t>
      </w:r>
      <w:r>
        <w:rPr>
          <w:rFonts w:hint="eastAsia" w:ascii="仿宋_GB2312"/>
          <w:sz w:val="28"/>
          <w:highlight w:val="none"/>
        </w:rPr>
        <w:t>动态管控，全员参与，过程留痕。</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1、合作方式：</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乙方根据甲方要求和有关规定，协商确认咨询内容、制定项目推进计划、准备项目考核所需的相关资料，确保</w:t>
      </w:r>
      <w:r>
        <w:rPr>
          <w:rFonts w:hint="eastAsia" w:ascii="仿宋_GB2312" w:eastAsia="仿宋_GB2312"/>
          <w:kern w:val="2"/>
          <w:sz w:val="28"/>
          <w:szCs w:val="30"/>
          <w:highlight w:val="none"/>
        </w:rPr>
        <w:t>甲方获得</w:t>
      </w:r>
      <w:r>
        <w:rPr>
          <w:rFonts w:hint="eastAsia" w:ascii="仿宋_GB2312" w:eastAsia="仿宋_GB2312"/>
          <w:kern w:val="2"/>
          <w:sz w:val="28"/>
          <w:szCs w:val="30"/>
          <w:highlight w:val="none"/>
          <w:lang w:eastAsia="zh-CN"/>
        </w:rPr>
        <w:t>有专家确认</w:t>
      </w:r>
      <w:r>
        <w:rPr>
          <w:rFonts w:hint="eastAsia" w:ascii="仿宋_GB2312" w:eastAsia="仿宋_GB2312"/>
          <w:kern w:val="2"/>
          <w:sz w:val="28"/>
          <w:szCs w:val="30"/>
          <w:highlight w:val="none"/>
        </w:rPr>
        <w:t>通过</w:t>
      </w:r>
      <w:r>
        <w:rPr>
          <w:rFonts w:hint="eastAsia" w:ascii="仿宋_GB2312" w:eastAsia="仿宋_GB2312"/>
          <w:kern w:val="2"/>
          <w:sz w:val="28"/>
          <w:szCs w:val="30"/>
          <w:highlight w:val="none"/>
          <w:lang w:eastAsia="zh-CN"/>
        </w:rPr>
        <w:t>评审报告</w:t>
      </w:r>
      <w:r>
        <w:rPr>
          <w:rFonts w:hint="eastAsia" w:ascii="仿宋_GB2312"/>
          <w:sz w:val="28"/>
          <w:highlight w:val="none"/>
          <w:lang w:eastAsia="zh-CN"/>
        </w:rPr>
        <w:t>及获取相应证书，并建立</w:t>
      </w:r>
      <w:r>
        <w:rPr>
          <w:rFonts w:hint="eastAsia" w:ascii="仿宋_GB2312"/>
          <w:sz w:val="28"/>
          <w:highlight w:val="none"/>
        </w:rPr>
        <w:t>企业安全信息化平台</w:t>
      </w:r>
      <w:r>
        <w:rPr>
          <w:rFonts w:hint="eastAsia" w:ascii="仿宋_GB2312"/>
          <w:sz w:val="28"/>
          <w:highlight w:val="none"/>
          <w:lang w:eastAsia="zh-CN"/>
        </w:rPr>
        <w:t>，达到会操作使用</w:t>
      </w:r>
      <w:r>
        <w:rPr>
          <w:rFonts w:hint="eastAsia" w:ascii="仿宋_GB2312"/>
          <w:sz w:val="28"/>
          <w:highlight w:val="none"/>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2、咨询服务项目：</w:t>
      </w:r>
    </w:p>
    <w:p>
      <w:pPr>
        <w:pStyle w:val="2"/>
        <w:rPr>
          <w:rFonts w:hint="eastAsia" w:ascii="仿宋_GB2312" w:eastAsia="宋体"/>
          <w:kern w:val="2"/>
          <w:sz w:val="28"/>
          <w:szCs w:val="30"/>
          <w:highlight w:val="none"/>
          <w:lang w:eastAsia="zh-CN"/>
        </w:rPr>
      </w:pPr>
      <w:r>
        <w:rPr>
          <w:rFonts w:hint="eastAsia"/>
          <w:highlight w:val="none"/>
        </w:rPr>
        <w:t xml:space="preserve">     </w:t>
      </w:r>
      <w:r>
        <w:rPr>
          <w:rFonts w:hint="eastAsia" w:ascii="仿宋_GB2312" w:eastAsia="仿宋_GB2312"/>
          <w:kern w:val="2"/>
          <w:sz w:val="28"/>
          <w:szCs w:val="30"/>
          <w:highlight w:val="none"/>
          <w:lang w:eastAsia="zh-CN"/>
        </w:rPr>
        <w:t>安全生产“双控”体系项目</w:t>
      </w:r>
    </w:p>
    <w:p>
      <w:pPr>
        <w:pStyle w:val="2"/>
        <w:ind w:firstLine="555"/>
        <w:rPr>
          <w:rFonts w:ascii="仿宋_GB2312" w:eastAsia="仿宋_GB2312"/>
          <w:kern w:val="2"/>
          <w:sz w:val="28"/>
          <w:szCs w:val="30"/>
          <w:highlight w:val="none"/>
        </w:rPr>
      </w:pPr>
      <w:r>
        <w:rPr>
          <w:rFonts w:hint="eastAsia" w:ascii="仿宋_GB2312" w:eastAsia="仿宋_GB2312"/>
          <w:kern w:val="2"/>
          <w:sz w:val="28"/>
          <w:szCs w:val="30"/>
          <w:highlight w:val="none"/>
        </w:rPr>
        <w:t>3、咨询服务时间：</w:t>
      </w:r>
    </w:p>
    <w:p>
      <w:pPr>
        <w:pStyle w:val="2"/>
        <w:ind w:firstLine="555"/>
        <w:rPr>
          <w:highlight w:val="none"/>
        </w:rPr>
      </w:pPr>
      <w:r>
        <w:rPr>
          <w:rFonts w:hint="eastAsia" w:ascii="仿宋_GB2312" w:eastAsia="仿宋_GB2312"/>
          <w:kern w:val="2"/>
          <w:sz w:val="28"/>
          <w:szCs w:val="30"/>
          <w:highlight w:val="none"/>
        </w:rPr>
        <w:t>合同签订后到甲方获得</w:t>
      </w:r>
      <w:r>
        <w:rPr>
          <w:rFonts w:hint="eastAsia" w:ascii="仿宋_GB2312" w:eastAsia="仿宋_GB2312"/>
          <w:kern w:val="2"/>
          <w:sz w:val="28"/>
          <w:szCs w:val="30"/>
          <w:highlight w:val="none"/>
          <w:lang w:eastAsia="zh-CN"/>
        </w:rPr>
        <w:t>有专家确认</w:t>
      </w:r>
      <w:r>
        <w:rPr>
          <w:rFonts w:hint="eastAsia" w:ascii="仿宋_GB2312" w:eastAsia="仿宋_GB2312"/>
          <w:kern w:val="2"/>
          <w:sz w:val="28"/>
          <w:szCs w:val="30"/>
          <w:highlight w:val="none"/>
        </w:rPr>
        <w:t>通过</w:t>
      </w:r>
      <w:r>
        <w:rPr>
          <w:rFonts w:hint="eastAsia" w:ascii="仿宋_GB2312" w:eastAsia="仿宋_GB2312"/>
          <w:kern w:val="2"/>
          <w:sz w:val="28"/>
          <w:szCs w:val="30"/>
          <w:highlight w:val="none"/>
          <w:lang w:eastAsia="zh-CN"/>
        </w:rPr>
        <w:t>评审报告</w:t>
      </w:r>
      <w:r>
        <w:rPr>
          <w:rFonts w:hint="eastAsia" w:ascii="仿宋_GB2312" w:eastAsia="仿宋_GB2312"/>
          <w:kern w:val="2"/>
          <w:sz w:val="28"/>
          <w:szCs w:val="30"/>
          <w:highlight w:val="none"/>
        </w:rPr>
        <w:t>为止</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4、费用及付款方式：</w:t>
      </w:r>
    </w:p>
    <w:p>
      <w:pPr>
        <w:tabs>
          <w:tab w:val="left" w:pos="1260"/>
        </w:tabs>
        <w:adjustRightInd w:val="0"/>
        <w:snapToGrid w:val="0"/>
        <w:spacing w:line="360" w:lineRule="auto"/>
        <w:ind w:firstLine="560" w:firstLineChars="200"/>
        <w:rPr>
          <w:rFonts w:hint="eastAsia" w:ascii="仿宋_GB2312" w:eastAsia="仿宋_GB2312"/>
          <w:sz w:val="28"/>
          <w:highlight w:val="none"/>
          <w:lang w:eastAsia="zh-CN"/>
        </w:rPr>
      </w:pPr>
      <w:r>
        <w:rPr>
          <w:rFonts w:hint="eastAsia" w:ascii="仿宋_GB2312"/>
          <w:sz w:val="28"/>
          <w:highlight w:val="none"/>
        </w:rPr>
        <w:t>本项目咨询费用总计（大写）   元整（¥      元）。</w:t>
      </w:r>
      <w:r>
        <w:rPr>
          <w:rFonts w:hint="eastAsia" w:ascii="仿宋_GB2312"/>
          <w:sz w:val="28"/>
          <w:highlight w:val="none"/>
          <w:lang w:eastAsia="zh-CN"/>
        </w:rPr>
        <w:t>提供增值税普通发票。</w:t>
      </w:r>
    </w:p>
    <w:p>
      <w:pPr>
        <w:tabs>
          <w:tab w:val="left" w:pos="1260"/>
        </w:tabs>
        <w:adjustRightInd w:val="0"/>
        <w:snapToGrid w:val="0"/>
        <w:spacing w:line="360" w:lineRule="auto"/>
        <w:ind w:firstLine="560" w:firstLineChars="200"/>
        <w:rPr>
          <w:rFonts w:ascii="仿宋_GB2312"/>
          <w:sz w:val="28"/>
          <w:highlight w:val="none"/>
        </w:rPr>
      </w:pPr>
      <w:r>
        <w:rPr>
          <w:rFonts w:hint="eastAsia" w:ascii="仿宋_GB2312"/>
          <w:sz w:val="28"/>
          <w:highlight w:val="none"/>
        </w:rPr>
        <w:t>付款方式为：</w:t>
      </w:r>
      <w:r>
        <w:rPr>
          <w:rFonts w:hint="eastAsia" w:ascii="仿宋_GB2312"/>
          <w:sz w:val="28"/>
          <w:highlight w:val="none"/>
          <w:lang w:eastAsia="zh-CN"/>
        </w:rPr>
        <w:t>先预付总费用的</w:t>
      </w:r>
      <w:r>
        <w:rPr>
          <w:rFonts w:hint="eastAsia" w:ascii="仿宋_GB2312"/>
          <w:sz w:val="28"/>
          <w:highlight w:val="none"/>
          <w:u w:val="single"/>
          <w:lang w:val="en-US" w:eastAsia="zh-CN"/>
        </w:rPr>
        <w:t xml:space="preserve">   </w:t>
      </w:r>
      <w:r>
        <w:rPr>
          <w:rFonts w:hint="eastAsia" w:ascii="仿宋_GB2312"/>
          <w:sz w:val="28"/>
          <w:highlight w:val="none"/>
          <w:lang w:val="en-US" w:eastAsia="zh-CN"/>
        </w:rPr>
        <w:t>%计</w:t>
      </w:r>
      <w:r>
        <w:rPr>
          <w:rFonts w:hint="eastAsia" w:ascii="仿宋_GB2312"/>
          <w:sz w:val="28"/>
          <w:highlight w:val="none"/>
        </w:rPr>
        <w:t>（大写）           元整（¥      元）</w:t>
      </w:r>
      <w:r>
        <w:rPr>
          <w:rFonts w:hint="eastAsia" w:ascii="仿宋_GB2312"/>
          <w:sz w:val="28"/>
          <w:highlight w:val="none"/>
          <w:lang w:eastAsia="zh-CN"/>
        </w:rPr>
        <w:t>，余款在项目完成</w:t>
      </w:r>
      <w:r>
        <w:rPr>
          <w:rFonts w:hint="eastAsia" w:ascii="仿宋_GB2312"/>
          <w:sz w:val="28"/>
          <w:highlight w:val="none"/>
        </w:rPr>
        <w:t>后一次性付清。</w:t>
      </w:r>
    </w:p>
    <w:p>
      <w:pPr>
        <w:numPr>
          <w:ilvl w:val="0"/>
          <w:numId w:val="1"/>
        </w:numPr>
        <w:adjustRightInd w:val="0"/>
        <w:snapToGrid w:val="0"/>
        <w:spacing w:line="360" w:lineRule="auto"/>
        <w:jc w:val="left"/>
        <w:rPr>
          <w:rFonts w:ascii="仿宋_GB2312"/>
          <w:sz w:val="28"/>
          <w:highlight w:val="none"/>
        </w:rPr>
      </w:pPr>
      <w:r>
        <w:rPr>
          <w:rFonts w:hint="eastAsia" w:ascii="仿宋_GB2312"/>
          <w:sz w:val="28"/>
          <w:highlight w:val="none"/>
        </w:rPr>
        <w:t>甲方责任：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1、按照乙方要求，提供一切咨询所必需的技术资料和工作条件，并保证提供资料的真实、完整、合法、有效性，以便乙方高效地提完成咨询工作。</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2、按本合同约定及时向乙方支付咨询费用。</w:t>
      </w:r>
    </w:p>
    <w:p>
      <w:pPr>
        <w:numPr>
          <w:ilvl w:val="0"/>
          <w:numId w:val="1"/>
        </w:numPr>
        <w:spacing w:line="360" w:lineRule="auto"/>
        <w:rPr>
          <w:rFonts w:ascii="仿宋_GB2312"/>
          <w:sz w:val="28"/>
          <w:highlight w:val="none"/>
        </w:rPr>
      </w:pPr>
      <w:r>
        <w:rPr>
          <w:rFonts w:hint="eastAsia" w:ascii="仿宋_GB2312"/>
          <w:sz w:val="28"/>
          <w:highlight w:val="none"/>
        </w:rPr>
        <w:t>乙方责任：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1、按照合同约定为甲方提供</w:t>
      </w:r>
      <w:r>
        <w:rPr>
          <w:rFonts w:hint="eastAsia" w:ascii="仿宋_GB2312"/>
          <w:sz w:val="28"/>
          <w:highlight w:val="none"/>
          <w:lang w:eastAsia="zh-CN"/>
        </w:rPr>
        <w:t>风险分级管控和隐患排查治理双重预防项目咨询服务</w:t>
      </w:r>
      <w:r>
        <w:rPr>
          <w:rFonts w:hint="eastAsia" w:ascii="仿宋_GB2312"/>
          <w:sz w:val="28"/>
          <w:highlight w:val="none"/>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2、就</w:t>
      </w:r>
      <w:r>
        <w:rPr>
          <w:rFonts w:hint="eastAsia" w:ascii="仿宋_GB2312"/>
          <w:sz w:val="28"/>
          <w:highlight w:val="none"/>
          <w:lang w:eastAsia="zh-CN"/>
        </w:rPr>
        <w:t>安全生产“双控”体系项目</w:t>
      </w:r>
      <w:r>
        <w:rPr>
          <w:rFonts w:hint="eastAsia" w:ascii="仿宋_GB2312"/>
          <w:sz w:val="28"/>
          <w:highlight w:val="none"/>
        </w:rPr>
        <w:t>的有关内容，接受甲方的咨询。</w:t>
      </w:r>
    </w:p>
    <w:p>
      <w:pPr>
        <w:pStyle w:val="2"/>
        <w:rPr>
          <w:rFonts w:ascii="仿宋_GB2312" w:eastAsia="仿宋_GB2312"/>
          <w:kern w:val="2"/>
          <w:sz w:val="28"/>
          <w:szCs w:val="30"/>
          <w:highlight w:val="none"/>
        </w:rPr>
      </w:pPr>
      <w:r>
        <w:rPr>
          <w:rFonts w:hint="eastAsia"/>
          <w:highlight w:val="none"/>
        </w:rPr>
        <w:t xml:space="preserve">    </w:t>
      </w:r>
      <w:r>
        <w:rPr>
          <w:rFonts w:hint="eastAsia" w:ascii="仿宋_GB2312" w:eastAsia="仿宋_GB2312"/>
          <w:kern w:val="2"/>
          <w:sz w:val="28"/>
          <w:szCs w:val="30"/>
          <w:highlight w:val="none"/>
        </w:rPr>
        <w:t xml:space="preserve"> 3、确保甲方</w:t>
      </w:r>
      <w:r>
        <w:rPr>
          <w:rFonts w:hint="eastAsia" w:ascii="仿宋_GB2312" w:eastAsia="仿宋_GB2312"/>
          <w:kern w:val="2"/>
          <w:sz w:val="28"/>
          <w:szCs w:val="30"/>
          <w:highlight w:val="none"/>
          <w:lang w:eastAsia="zh-CN"/>
        </w:rPr>
        <w:t>符合安全生产“双控”体系项目</w:t>
      </w:r>
      <w:r>
        <w:rPr>
          <w:rFonts w:hint="eastAsia" w:ascii="仿宋_GB2312" w:eastAsia="仿宋_GB2312"/>
          <w:kern w:val="2"/>
          <w:sz w:val="28"/>
          <w:szCs w:val="30"/>
          <w:highlight w:val="none"/>
        </w:rPr>
        <w:t>并</w:t>
      </w:r>
      <w:r>
        <w:rPr>
          <w:rFonts w:hint="eastAsia" w:ascii="仿宋_GB2312" w:eastAsia="仿宋_GB2312"/>
          <w:kern w:val="2"/>
          <w:sz w:val="28"/>
          <w:szCs w:val="30"/>
          <w:highlight w:val="none"/>
          <w:lang w:eastAsia="zh-CN"/>
        </w:rPr>
        <w:t>出具</w:t>
      </w:r>
      <w:r>
        <w:rPr>
          <w:rFonts w:hint="eastAsia" w:ascii="仿宋_GB2312" w:eastAsia="仿宋_GB2312"/>
          <w:kern w:val="2"/>
          <w:sz w:val="28"/>
          <w:szCs w:val="30"/>
          <w:highlight w:val="none"/>
        </w:rPr>
        <w:t>相应</w:t>
      </w:r>
      <w:r>
        <w:rPr>
          <w:rFonts w:hint="eastAsia" w:ascii="仿宋_GB2312" w:eastAsia="仿宋_GB2312"/>
          <w:kern w:val="2"/>
          <w:sz w:val="28"/>
          <w:szCs w:val="30"/>
          <w:highlight w:val="none"/>
          <w:lang w:eastAsia="zh-CN"/>
        </w:rPr>
        <w:t>评审报告</w:t>
      </w:r>
      <w:r>
        <w:rPr>
          <w:rFonts w:hint="eastAsia" w:ascii="仿宋_GB2312" w:eastAsia="仿宋_GB2312"/>
          <w:kern w:val="2"/>
          <w:sz w:val="28"/>
          <w:szCs w:val="30"/>
          <w:highlight w:val="none"/>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4、乙方咨询人员在甲方现场应遵守甲方的规章制度，因乙方不遵守甲方规章制度而导致自身、甲方或其他任何第三方人身或财产损失的，由乙方自行承担。</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5、承诺现场咨询人员在咨询过程中严禁以任何形式索取好处费或其他与客户约定之外的行为，保证廉洁咨询。</w:t>
      </w:r>
    </w:p>
    <w:p>
      <w:pPr>
        <w:numPr>
          <w:ilvl w:val="0"/>
          <w:numId w:val="1"/>
        </w:numPr>
        <w:adjustRightInd w:val="0"/>
        <w:snapToGrid w:val="0"/>
        <w:spacing w:line="360" w:lineRule="auto"/>
        <w:rPr>
          <w:rFonts w:ascii="仿宋_GB2312"/>
          <w:sz w:val="28"/>
          <w:highlight w:val="none"/>
        </w:rPr>
      </w:pPr>
      <w:r>
        <w:rPr>
          <w:rFonts w:hint="eastAsia" w:ascii="仿宋_GB2312"/>
          <w:sz w:val="28"/>
          <w:highlight w:val="none"/>
        </w:rPr>
        <w:t>其他：</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1、甲方应为乙方所提供的技术情报和资料及非正式出版物等承担保密义务。</w:t>
      </w:r>
    </w:p>
    <w:p>
      <w:pPr>
        <w:adjustRightInd w:val="0"/>
        <w:snapToGrid w:val="0"/>
        <w:spacing w:line="360" w:lineRule="auto"/>
        <w:ind w:firstLine="560" w:firstLineChars="200"/>
        <w:rPr>
          <w:rFonts w:ascii="仿宋_GB2312"/>
          <w:sz w:val="28"/>
          <w:highlight w:val="none"/>
        </w:rPr>
      </w:pPr>
      <w:r>
        <w:rPr>
          <w:rFonts w:ascii="仿宋_GB2312"/>
          <w:sz w:val="28"/>
          <w:highlight w:val="none"/>
        </w:rPr>
        <w:t>2</w:t>
      </w:r>
      <w:r>
        <w:rPr>
          <w:rFonts w:hint="eastAsia" w:ascii="仿宋_GB2312"/>
          <w:sz w:val="28"/>
          <w:highlight w:val="none"/>
        </w:rPr>
        <w:t>、乙方应为甲方所提供的资料以及环境状况、产品技术、生产工艺等承担保密义务。</w:t>
      </w:r>
    </w:p>
    <w:p>
      <w:pPr>
        <w:adjustRightInd w:val="0"/>
        <w:snapToGrid w:val="0"/>
        <w:spacing w:line="360" w:lineRule="auto"/>
        <w:ind w:firstLine="560" w:firstLineChars="200"/>
        <w:rPr>
          <w:rFonts w:ascii="仿宋_GB2312"/>
          <w:sz w:val="28"/>
          <w:highlight w:val="none"/>
        </w:rPr>
      </w:pPr>
      <w:r>
        <w:rPr>
          <w:rFonts w:ascii="仿宋_GB2312"/>
          <w:sz w:val="28"/>
          <w:highlight w:val="none"/>
        </w:rPr>
        <w:t>3</w:t>
      </w:r>
      <w:r>
        <w:rPr>
          <w:rFonts w:hint="eastAsia" w:ascii="仿宋_GB2312"/>
          <w:sz w:val="28"/>
          <w:highlight w:val="none"/>
        </w:rPr>
        <w:t>、未经对方书面许可，任何一方不得向第三方泄露本协议内容。</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4、一旦一方泄密，则泄密方须承担相应的经济和法律责任。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5、乙方不得主动向甲方工作人员以任何形式行贿、给予回扣、赠送财务、提供吃请、娱乐等；</w:t>
      </w:r>
    </w:p>
    <w:p>
      <w:pPr>
        <w:adjustRightInd w:val="0"/>
        <w:snapToGrid w:val="0"/>
        <w:spacing w:line="360" w:lineRule="auto"/>
        <w:ind w:firstLine="560" w:firstLineChars="200"/>
        <w:rPr>
          <w:rFonts w:ascii="仿宋_GB2312"/>
          <w:sz w:val="28"/>
          <w:highlight w:val="none"/>
        </w:rPr>
      </w:pPr>
      <w:r>
        <w:rPr>
          <w:rFonts w:ascii="仿宋_GB2312"/>
          <w:sz w:val="28"/>
          <w:highlight w:val="none"/>
        </w:rPr>
        <w:t>6</w:t>
      </w:r>
      <w:r>
        <w:rPr>
          <w:rFonts w:hint="eastAsia" w:ascii="仿宋_GB2312"/>
          <w:sz w:val="28"/>
          <w:highlight w:val="none"/>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7、乙方保证，乙方取得本合同机会与甲方相关人员无亲属关系，投资等利害关系；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8、乙方保证，乙方在本合同签订前的竞争谈判等过程中，与其他竞争者无串通行为；</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9、乙方在本合同签订前直至合同履行结束过程中，不与甲方相关人员恶意串通损害甲方利益；</w:t>
      </w:r>
    </w:p>
    <w:p>
      <w:pPr>
        <w:tabs>
          <w:tab w:val="left" w:pos="4079"/>
        </w:tabs>
        <w:adjustRightInd w:val="0"/>
        <w:snapToGrid w:val="0"/>
        <w:spacing w:line="360" w:lineRule="auto"/>
        <w:rPr>
          <w:rFonts w:ascii="仿宋_GB2312"/>
          <w:sz w:val="28"/>
          <w:highlight w:val="none"/>
        </w:rPr>
      </w:pPr>
      <w:r>
        <w:rPr>
          <w:rFonts w:hint="eastAsia" w:ascii="仿宋_GB2312"/>
          <w:sz w:val="28"/>
          <w:highlight w:val="none"/>
        </w:rPr>
        <w:t>五、免责条款：</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咨询服务的顺利进行，依靠甲乙双方的共同努力和彼此配合。因在乙方控制范围之外的原因造成乙方无法履行协议时，乙方不承担相关责任，情况包括但不限于以下：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1、发生不可抗力时；</w:t>
      </w:r>
    </w:p>
    <w:p>
      <w:pPr>
        <w:adjustRightInd w:val="0"/>
        <w:snapToGrid w:val="0"/>
        <w:spacing w:line="360" w:lineRule="auto"/>
        <w:ind w:firstLine="560" w:firstLineChars="200"/>
        <w:rPr>
          <w:rFonts w:ascii="仿宋_GB2312"/>
          <w:color w:val="FF0000"/>
          <w:sz w:val="28"/>
          <w:highlight w:val="none"/>
        </w:rPr>
      </w:pPr>
      <w:r>
        <w:rPr>
          <w:rFonts w:hint="eastAsia" w:ascii="仿宋_GB2312"/>
          <w:color w:val="FF0000"/>
          <w:sz w:val="28"/>
          <w:highlight w:val="none"/>
        </w:rPr>
        <w:t>2、由于甲方原因致使乙方未能按协议规定完成咨询服务而造成甲方蒙受任何损失或损害时；</w:t>
      </w:r>
    </w:p>
    <w:p>
      <w:pPr>
        <w:adjustRightInd w:val="0"/>
        <w:snapToGrid w:val="0"/>
        <w:spacing w:line="360" w:lineRule="auto"/>
        <w:rPr>
          <w:rFonts w:ascii="仿宋_GB2312"/>
          <w:sz w:val="28"/>
          <w:highlight w:val="none"/>
        </w:rPr>
      </w:pPr>
      <w:r>
        <w:rPr>
          <w:rFonts w:hint="eastAsia" w:ascii="仿宋_GB2312"/>
          <w:sz w:val="28"/>
          <w:highlight w:val="none"/>
        </w:rPr>
        <w:t>六、争议处理</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1、在协议执行过程中，报价单和经双方确认的其它规定、实施记录及有关备忘录均作为本协议的附件，与本协议具有同等效力。</w:t>
      </w:r>
    </w:p>
    <w:p>
      <w:pPr>
        <w:adjustRightInd w:val="0"/>
        <w:snapToGrid w:val="0"/>
        <w:spacing w:line="360" w:lineRule="auto"/>
        <w:ind w:firstLine="560" w:firstLineChars="200"/>
        <w:rPr>
          <w:rFonts w:ascii="仿宋_GB2312"/>
          <w:sz w:val="28"/>
          <w:highlight w:val="none"/>
        </w:rPr>
      </w:pPr>
      <w:r>
        <w:rPr>
          <w:rFonts w:ascii="仿宋_GB2312"/>
          <w:sz w:val="28"/>
          <w:highlight w:val="none"/>
        </w:rPr>
        <w:t>2</w:t>
      </w:r>
      <w:r>
        <w:rPr>
          <w:rFonts w:hint="eastAsia" w:ascii="仿宋_GB2312"/>
          <w:sz w:val="28"/>
          <w:highlight w:val="none"/>
        </w:rPr>
        <w:t>、在合作的过程中，双方如存在未尽事宜，可对本协议进行修改，修改以《补充协议》的形式订立并执行。</w:t>
      </w:r>
    </w:p>
    <w:p>
      <w:pPr>
        <w:adjustRightInd w:val="0"/>
        <w:snapToGrid w:val="0"/>
        <w:spacing w:line="360" w:lineRule="auto"/>
        <w:ind w:firstLine="560" w:firstLineChars="200"/>
        <w:rPr>
          <w:rFonts w:ascii="仿宋_GB2312"/>
          <w:sz w:val="28"/>
          <w:highlight w:val="none"/>
        </w:rPr>
      </w:pPr>
      <w:r>
        <w:rPr>
          <w:rFonts w:ascii="仿宋_GB2312"/>
          <w:sz w:val="28"/>
          <w:highlight w:val="none"/>
        </w:rPr>
        <w:t>3</w:t>
      </w:r>
      <w:r>
        <w:rPr>
          <w:rFonts w:hint="eastAsia" w:ascii="仿宋_GB2312"/>
          <w:sz w:val="28"/>
          <w:highlight w:val="none"/>
        </w:rPr>
        <w:t>、在协议的履行过程中发生争议时，双方应协商解决；若协商不能解决，任何一方均可向甲方单位所在地仲裁机构提请仲裁；对仲裁结果不服的，则向被告所在地人民法院起诉。</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4、本协议自双方签字盖章之日起生效。</w:t>
      </w:r>
    </w:p>
    <w:tbl>
      <w:tblPr>
        <w:tblStyle w:val="20"/>
        <w:tblpPr w:leftFromText="180" w:rightFromText="180" w:vertAnchor="text" w:horzAnchor="margin" w:tblpY="56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930"/>
        <w:gridCol w:w="45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811" w:hRule="atLeast"/>
        </w:trPr>
        <w:tc>
          <w:tcPr>
            <w:tcW w:w="3930" w:type="dxa"/>
            <w:tcBorders>
              <w:top w:val="single" w:color="auto" w:sz="4" w:space="0"/>
              <w:left w:val="single" w:color="auto" w:sz="4" w:space="0"/>
              <w:right w:val="single" w:color="auto" w:sz="4" w:space="0"/>
            </w:tcBorders>
          </w:tcPr>
          <w:p>
            <w:pPr>
              <w:spacing w:line="400" w:lineRule="exact"/>
              <w:jc w:val="center"/>
              <w:rPr>
                <w:rFonts w:ascii="仿宋_GB2312"/>
                <w:kern w:val="0"/>
                <w:sz w:val="28"/>
                <w:szCs w:val="18"/>
                <w:highlight w:val="none"/>
              </w:rPr>
            </w:pPr>
            <w:r>
              <w:rPr>
                <w:rFonts w:hint="eastAsia" w:ascii="仿宋_GB2312"/>
                <w:kern w:val="0"/>
                <w:sz w:val="28"/>
                <w:szCs w:val="18"/>
                <w:highlight w:val="none"/>
              </w:rPr>
              <w:t>（买方）</w:t>
            </w:r>
          </w:p>
          <w:p>
            <w:pPr>
              <w:rPr>
                <w:rFonts w:hint="eastAsia" w:ascii="仿宋_GB2312"/>
                <w:kern w:val="0"/>
                <w:sz w:val="28"/>
                <w:szCs w:val="18"/>
                <w:highlight w:val="none"/>
              </w:rPr>
            </w:pPr>
            <w:r>
              <w:rPr>
                <w:rFonts w:hint="eastAsia" w:ascii="仿宋_GB2312"/>
                <w:kern w:val="0"/>
                <w:sz w:val="28"/>
                <w:szCs w:val="18"/>
                <w:highlight w:val="none"/>
              </w:rPr>
              <w:t>单位名称（章）：</w:t>
            </w:r>
          </w:p>
          <w:p>
            <w:pPr>
              <w:ind w:firstLine="280" w:firstLineChars="100"/>
              <w:rPr>
                <w:rFonts w:hint="eastAsia" w:ascii="仿宋_GB2312" w:eastAsia="仿宋_GB2312"/>
                <w:kern w:val="0"/>
                <w:sz w:val="28"/>
                <w:szCs w:val="18"/>
                <w:highlight w:val="none"/>
                <w:lang w:eastAsia="zh-CN"/>
              </w:rPr>
            </w:pPr>
            <w:r>
              <w:rPr>
                <w:rFonts w:hint="eastAsia" w:ascii="仿宋_GB2312"/>
                <w:kern w:val="0"/>
                <w:sz w:val="28"/>
                <w:szCs w:val="18"/>
                <w:highlight w:val="none"/>
                <w:lang w:eastAsia="zh-CN"/>
              </w:rPr>
              <w:t>南阳光明光电有限公司</w:t>
            </w:r>
          </w:p>
          <w:p>
            <w:pPr>
              <w:spacing w:line="400" w:lineRule="exact"/>
              <w:rPr>
                <w:rFonts w:hint="eastAsia" w:ascii="仿宋_GB2312"/>
                <w:kern w:val="0"/>
                <w:sz w:val="28"/>
                <w:szCs w:val="18"/>
                <w:highlight w:val="none"/>
              </w:rPr>
            </w:pPr>
            <w:r>
              <w:rPr>
                <w:rFonts w:hint="eastAsia" w:ascii="仿宋_GB2312"/>
                <w:kern w:val="0"/>
                <w:sz w:val="28"/>
                <w:szCs w:val="18"/>
                <w:highlight w:val="none"/>
              </w:rPr>
              <w:t>单位</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地址：</w:t>
            </w:r>
          </w:p>
          <w:p>
            <w:pPr>
              <w:spacing w:line="400" w:lineRule="exact"/>
              <w:ind w:firstLine="280" w:firstLineChars="100"/>
              <w:rPr>
                <w:rFonts w:hint="eastAsia" w:ascii="仿宋_GB2312" w:eastAsia="仿宋_GB2312"/>
                <w:kern w:val="0"/>
                <w:sz w:val="28"/>
                <w:szCs w:val="18"/>
                <w:highlight w:val="none"/>
                <w:lang w:eastAsia="zh-CN"/>
              </w:rPr>
            </w:pPr>
            <w:r>
              <w:rPr>
                <w:rFonts w:hint="eastAsia" w:ascii="仿宋_GB2312"/>
                <w:kern w:val="0"/>
                <w:sz w:val="28"/>
                <w:szCs w:val="18"/>
                <w:highlight w:val="none"/>
                <w:lang w:eastAsia="zh-CN"/>
              </w:rPr>
              <w:t>河南省南阳市北京路1218号</w:t>
            </w:r>
          </w:p>
          <w:p>
            <w:pPr>
              <w:spacing w:line="400" w:lineRule="exact"/>
              <w:rPr>
                <w:rFonts w:ascii="仿宋_GB2312"/>
                <w:kern w:val="0"/>
                <w:sz w:val="28"/>
                <w:szCs w:val="18"/>
                <w:highlight w:val="none"/>
              </w:rPr>
            </w:pPr>
            <w:r>
              <w:rPr>
                <w:rFonts w:hint="eastAsia" w:ascii="仿宋_GB2312"/>
                <w:kern w:val="0"/>
                <w:sz w:val="28"/>
                <w:szCs w:val="18"/>
                <w:highlight w:val="none"/>
              </w:rPr>
              <w:t>法定代表人：</w:t>
            </w:r>
          </w:p>
          <w:p>
            <w:pPr>
              <w:spacing w:line="400" w:lineRule="exact"/>
              <w:rPr>
                <w:rFonts w:ascii="仿宋_GB2312"/>
                <w:kern w:val="0"/>
                <w:sz w:val="28"/>
                <w:szCs w:val="18"/>
                <w:highlight w:val="none"/>
              </w:rPr>
            </w:pPr>
            <w:r>
              <w:rPr>
                <w:rFonts w:hint="eastAsia" w:ascii="仿宋_GB2312"/>
                <w:kern w:val="0"/>
                <w:sz w:val="28"/>
                <w:szCs w:val="18"/>
                <w:highlight w:val="none"/>
              </w:rPr>
              <w:t>委托代理人：</w:t>
            </w:r>
          </w:p>
          <w:p>
            <w:pPr>
              <w:spacing w:line="400" w:lineRule="exact"/>
              <w:rPr>
                <w:rFonts w:ascii="仿宋_GB2312"/>
                <w:kern w:val="0"/>
                <w:sz w:val="28"/>
                <w:szCs w:val="18"/>
                <w:highlight w:val="none"/>
              </w:rPr>
            </w:pPr>
            <w:r>
              <w:rPr>
                <w:rFonts w:hint="eastAsia" w:ascii="仿宋_GB2312"/>
                <w:kern w:val="0"/>
                <w:sz w:val="28"/>
                <w:szCs w:val="18"/>
                <w:highlight w:val="none"/>
              </w:rPr>
              <w:t>日      期：</w:t>
            </w:r>
          </w:p>
          <w:p>
            <w:pPr>
              <w:spacing w:line="400" w:lineRule="exact"/>
              <w:rPr>
                <w:rFonts w:hint="default" w:ascii="仿宋_GB2312" w:eastAsia="仿宋_GB2312"/>
                <w:kern w:val="0"/>
                <w:sz w:val="28"/>
                <w:szCs w:val="18"/>
                <w:highlight w:val="none"/>
                <w:lang w:val="en-US" w:eastAsia="zh-CN"/>
              </w:rPr>
            </w:pPr>
            <w:r>
              <w:rPr>
                <w:rFonts w:hint="eastAsia" w:ascii="仿宋_GB2312"/>
                <w:kern w:val="0"/>
                <w:sz w:val="28"/>
                <w:szCs w:val="18"/>
                <w:highlight w:val="none"/>
              </w:rPr>
              <w:t>电</w:t>
            </w:r>
            <w:r>
              <w:rPr>
                <w:rFonts w:ascii="仿宋_GB2312"/>
                <w:kern w:val="0"/>
                <w:sz w:val="28"/>
                <w:szCs w:val="18"/>
                <w:highlight w:val="none"/>
              </w:rPr>
              <w:t xml:space="preserve">      </w:t>
            </w:r>
            <w:r>
              <w:rPr>
                <w:rFonts w:hint="eastAsia" w:ascii="仿宋_GB2312"/>
                <w:kern w:val="0"/>
                <w:sz w:val="28"/>
                <w:szCs w:val="18"/>
                <w:highlight w:val="none"/>
              </w:rPr>
              <w:t>话：</w:t>
            </w:r>
            <w:r>
              <w:rPr>
                <w:rFonts w:hint="eastAsia" w:ascii="仿宋_GB2312"/>
                <w:kern w:val="0"/>
                <w:sz w:val="28"/>
                <w:szCs w:val="18"/>
                <w:highlight w:val="none"/>
                <w:lang w:val="en-US" w:eastAsia="zh-CN"/>
              </w:rPr>
              <w:t>0377-63873668</w:t>
            </w:r>
          </w:p>
          <w:p>
            <w:pPr>
              <w:spacing w:line="400" w:lineRule="exact"/>
              <w:rPr>
                <w:rFonts w:ascii="仿宋_GB2312"/>
                <w:kern w:val="0"/>
                <w:sz w:val="28"/>
                <w:szCs w:val="18"/>
                <w:highlight w:val="none"/>
              </w:rPr>
            </w:pPr>
          </w:p>
        </w:tc>
        <w:tc>
          <w:tcPr>
            <w:tcW w:w="4590" w:type="dxa"/>
            <w:tcBorders>
              <w:top w:val="single" w:color="auto" w:sz="4" w:space="0"/>
              <w:left w:val="single" w:color="auto" w:sz="4" w:space="0"/>
              <w:right w:val="single" w:color="auto" w:sz="4" w:space="0"/>
            </w:tcBorders>
          </w:tcPr>
          <w:p>
            <w:pPr>
              <w:spacing w:line="400" w:lineRule="exact"/>
              <w:jc w:val="center"/>
              <w:rPr>
                <w:rFonts w:ascii="仿宋_GB2312"/>
                <w:kern w:val="0"/>
                <w:sz w:val="28"/>
                <w:szCs w:val="18"/>
                <w:highlight w:val="none"/>
              </w:rPr>
            </w:pPr>
            <w:r>
              <w:rPr>
                <w:rFonts w:hint="eastAsia" w:ascii="仿宋_GB2312"/>
                <w:kern w:val="0"/>
                <w:sz w:val="28"/>
                <w:szCs w:val="18"/>
                <w:highlight w:val="none"/>
              </w:rPr>
              <w:t>乙方（卖方）</w:t>
            </w:r>
          </w:p>
          <w:p>
            <w:pPr>
              <w:rPr>
                <w:rFonts w:ascii="仿宋_GB2312"/>
                <w:kern w:val="0"/>
                <w:sz w:val="28"/>
                <w:szCs w:val="18"/>
                <w:highlight w:val="none"/>
              </w:rPr>
            </w:pPr>
            <w:r>
              <w:rPr>
                <w:rFonts w:hint="eastAsia" w:ascii="仿宋_GB2312"/>
                <w:kern w:val="0"/>
                <w:sz w:val="28"/>
                <w:szCs w:val="18"/>
                <w:highlight w:val="none"/>
              </w:rPr>
              <w:t>单位名称（章）：</w:t>
            </w:r>
          </w:p>
          <w:p>
            <w:pPr>
              <w:spacing w:line="400" w:lineRule="exact"/>
              <w:rPr>
                <w:rFonts w:ascii="仿宋_GB2312"/>
                <w:kern w:val="0"/>
                <w:sz w:val="28"/>
                <w:szCs w:val="18"/>
                <w:highlight w:val="none"/>
              </w:rPr>
            </w:pPr>
            <w:r>
              <w:rPr>
                <w:rFonts w:hint="eastAsia" w:ascii="仿宋_GB2312"/>
                <w:kern w:val="0"/>
                <w:sz w:val="28"/>
                <w:szCs w:val="18"/>
                <w:highlight w:val="none"/>
              </w:rPr>
              <w:t>单位</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地址：</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法定代表人：</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委托代理人：</w:t>
            </w:r>
          </w:p>
          <w:p>
            <w:pPr>
              <w:spacing w:line="400" w:lineRule="exact"/>
              <w:rPr>
                <w:rFonts w:ascii="仿宋_GB2312"/>
                <w:kern w:val="0"/>
                <w:sz w:val="28"/>
                <w:szCs w:val="18"/>
                <w:highlight w:val="none"/>
              </w:rPr>
            </w:pPr>
            <w:r>
              <w:rPr>
                <w:rFonts w:hint="eastAsia" w:ascii="仿宋_GB2312"/>
                <w:kern w:val="0"/>
                <w:sz w:val="28"/>
                <w:szCs w:val="18"/>
                <w:highlight w:val="none"/>
              </w:rPr>
              <w:t>日      期：</w:t>
            </w:r>
          </w:p>
          <w:p>
            <w:pPr>
              <w:spacing w:line="400" w:lineRule="exact"/>
              <w:rPr>
                <w:rFonts w:ascii="仿宋_GB2312"/>
                <w:kern w:val="0"/>
                <w:sz w:val="28"/>
                <w:szCs w:val="18"/>
                <w:highlight w:val="none"/>
              </w:rPr>
            </w:pPr>
            <w:r>
              <w:rPr>
                <w:rFonts w:hint="eastAsia" w:ascii="仿宋_GB2312"/>
                <w:kern w:val="0"/>
                <w:sz w:val="28"/>
                <w:szCs w:val="18"/>
                <w:highlight w:val="none"/>
              </w:rPr>
              <w:t>电</w:t>
            </w:r>
            <w:r>
              <w:rPr>
                <w:rFonts w:ascii="仿宋_GB2312"/>
                <w:kern w:val="0"/>
                <w:sz w:val="28"/>
                <w:szCs w:val="18"/>
                <w:highlight w:val="none"/>
              </w:rPr>
              <w:t xml:space="preserve">      </w:t>
            </w:r>
            <w:r>
              <w:rPr>
                <w:rFonts w:hint="eastAsia" w:ascii="仿宋_GB2312"/>
                <w:kern w:val="0"/>
                <w:sz w:val="28"/>
                <w:szCs w:val="18"/>
                <w:highlight w:val="none"/>
              </w:rPr>
              <w:t>话：</w:t>
            </w:r>
          </w:p>
          <w:p>
            <w:pPr>
              <w:spacing w:line="400" w:lineRule="exact"/>
              <w:rPr>
                <w:rFonts w:ascii="仿宋_GB2312"/>
                <w:kern w:val="0"/>
                <w:sz w:val="28"/>
                <w:szCs w:val="18"/>
                <w:highlight w:val="none"/>
              </w:rPr>
            </w:pPr>
            <w:r>
              <w:rPr>
                <w:rFonts w:hint="eastAsia" w:ascii="仿宋_GB2312"/>
                <w:kern w:val="0"/>
                <w:sz w:val="28"/>
                <w:szCs w:val="18"/>
                <w:highlight w:val="none"/>
              </w:rPr>
              <w:t>传</w:t>
            </w:r>
            <w:r>
              <w:rPr>
                <w:rFonts w:ascii="仿宋_GB2312"/>
                <w:kern w:val="0"/>
                <w:sz w:val="28"/>
                <w:szCs w:val="18"/>
                <w:highlight w:val="none"/>
              </w:rPr>
              <w:t xml:space="preserve">      </w:t>
            </w:r>
            <w:r>
              <w:rPr>
                <w:rFonts w:hint="eastAsia" w:ascii="仿宋_GB2312"/>
                <w:kern w:val="0"/>
                <w:sz w:val="28"/>
                <w:szCs w:val="18"/>
                <w:highlight w:val="none"/>
              </w:rPr>
              <w:t>真：</w:t>
            </w:r>
          </w:p>
          <w:p>
            <w:pPr>
              <w:spacing w:line="400" w:lineRule="exact"/>
              <w:ind w:left="1400" w:hanging="1400" w:hangingChars="500"/>
              <w:rPr>
                <w:rFonts w:ascii="仿宋_GB2312"/>
                <w:kern w:val="0"/>
                <w:sz w:val="28"/>
                <w:szCs w:val="18"/>
                <w:highlight w:val="none"/>
              </w:rPr>
            </w:pPr>
            <w:r>
              <w:rPr>
                <w:rFonts w:hint="eastAsia" w:ascii="仿宋_GB2312"/>
                <w:kern w:val="0"/>
                <w:sz w:val="28"/>
                <w:szCs w:val="18"/>
                <w:highlight w:val="none"/>
              </w:rPr>
              <w:t>开户</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银行：</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 xml:space="preserve">帐  </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 xml:space="preserve">  号：</w:t>
            </w:r>
          </w:p>
          <w:p>
            <w:pPr>
              <w:spacing w:line="400" w:lineRule="exact"/>
              <w:rPr>
                <w:rFonts w:ascii="仿宋_GB2312"/>
                <w:kern w:val="0"/>
                <w:sz w:val="28"/>
                <w:szCs w:val="18"/>
                <w:highlight w:val="none"/>
              </w:rPr>
            </w:pPr>
            <w:r>
              <w:rPr>
                <w:rFonts w:hint="eastAsia" w:ascii="仿宋_GB2312"/>
                <w:kern w:val="0"/>
                <w:sz w:val="28"/>
                <w:szCs w:val="18"/>
                <w:highlight w:val="none"/>
              </w:rPr>
              <w:t>税</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号：</w:t>
            </w:r>
          </w:p>
          <w:p>
            <w:pPr>
              <w:spacing w:line="400" w:lineRule="exact"/>
              <w:rPr>
                <w:rFonts w:ascii="仿宋_GB2312"/>
                <w:kern w:val="0"/>
                <w:sz w:val="28"/>
                <w:szCs w:val="18"/>
                <w:highlight w:val="none"/>
              </w:rPr>
            </w:pPr>
          </w:p>
        </w:tc>
      </w:tr>
    </w:tbl>
    <w:p>
      <w:pPr>
        <w:adjustRightInd w:val="0"/>
        <w:snapToGrid w:val="0"/>
        <w:spacing w:line="360" w:lineRule="auto"/>
        <w:ind w:firstLine="560" w:firstLineChars="200"/>
        <w:rPr>
          <w:rFonts w:ascii="仿宋_GB2312"/>
          <w:sz w:val="28"/>
          <w:highlight w:val="none"/>
        </w:rPr>
      </w:pPr>
      <w:r>
        <w:rPr>
          <w:rFonts w:ascii="仿宋_GB2312"/>
          <w:sz w:val="28"/>
          <w:highlight w:val="none"/>
        </w:rPr>
        <w:t>5</w:t>
      </w:r>
      <w:r>
        <w:rPr>
          <w:rFonts w:hint="eastAsia" w:ascii="仿宋_GB2312"/>
          <w:sz w:val="28"/>
          <w:highlight w:val="none"/>
        </w:rPr>
        <w:t>、本协议一式叁份，甲方贰份，乙方壹份，具有同等法律效力</w:t>
      </w:r>
    </w:p>
    <w:p>
      <w:pPr>
        <w:rPr>
          <w:rFonts w:hint="eastAsia" w:ascii="仿宋" w:hAnsi="仿宋" w:eastAsia="仿宋"/>
          <w:bCs/>
          <w:sz w:val="28"/>
          <w:szCs w:val="28"/>
          <w:highlight w:val="none"/>
        </w:rPr>
      </w:pPr>
      <w:r>
        <w:rPr>
          <w:rFonts w:hint="eastAsia" w:ascii="仿宋" w:hAnsi="仿宋" w:eastAsia="仿宋"/>
          <w:bCs/>
          <w:sz w:val="28"/>
          <w:szCs w:val="28"/>
          <w:highlight w:val="none"/>
        </w:rPr>
        <w:br w:type="page"/>
      </w:r>
    </w:p>
    <w:p>
      <w:pPr>
        <w:spacing w:line="500" w:lineRule="exact"/>
        <w:rPr>
          <w:rFonts w:ascii="仿宋" w:hAnsi="仿宋" w:eastAsia="仿宋"/>
          <w:bCs/>
          <w:sz w:val="28"/>
          <w:szCs w:val="28"/>
          <w:highlight w:val="none"/>
        </w:rPr>
      </w:pPr>
      <w:r>
        <w:rPr>
          <w:rFonts w:hint="eastAsia" w:ascii="仿宋" w:hAnsi="仿宋" w:eastAsia="仿宋"/>
          <w:bCs/>
          <w:sz w:val="28"/>
          <w:szCs w:val="28"/>
          <w:highlight w:val="none"/>
        </w:rPr>
        <w:t>第四部分文件格式</w:t>
      </w:r>
    </w:p>
    <w:p>
      <w:pPr>
        <w:spacing w:line="500" w:lineRule="exact"/>
        <w:rPr>
          <w:rFonts w:asciiTheme="majorEastAsia" w:hAnsiTheme="majorEastAsia" w:eastAsiaTheme="majorEastAsia"/>
          <w:b/>
          <w:bCs/>
          <w:sz w:val="32"/>
          <w:szCs w:val="32"/>
          <w:highlight w:val="none"/>
        </w:rPr>
      </w:pPr>
    </w:p>
    <w:p>
      <w:pPr>
        <w:spacing w:line="520" w:lineRule="exact"/>
        <w:rPr>
          <w:highlight w:val="none"/>
        </w:rPr>
      </w:pPr>
      <w:r>
        <w:rPr>
          <w:rFonts w:hint="eastAsia"/>
          <w:highlight w:val="none"/>
        </w:rPr>
        <w:t>附件一</w:t>
      </w:r>
    </w:p>
    <w:p>
      <w:pPr>
        <w:spacing w:line="520" w:lineRule="exact"/>
        <w:jc w:val="center"/>
        <w:rPr>
          <w:b/>
          <w:sz w:val="44"/>
          <w:szCs w:val="44"/>
          <w:highlight w:val="none"/>
        </w:rPr>
      </w:pPr>
      <w:r>
        <w:rPr>
          <w:rFonts w:hint="eastAsia"/>
          <w:b/>
          <w:sz w:val="44"/>
          <w:szCs w:val="44"/>
          <w:highlight w:val="none"/>
        </w:rPr>
        <w:t>承 诺 函</w:t>
      </w:r>
    </w:p>
    <w:p>
      <w:pPr>
        <w:widowControl/>
        <w:spacing w:line="420" w:lineRule="exact"/>
        <w:jc w:val="left"/>
        <w:rPr>
          <w:rFonts w:ascii="宋体" w:hAnsi="宋体" w:cs="宋体"/>
          <w:b/>
          <w:color w:val="000000"/>
          <w:kern w:val="0"/>
          <w:sz w:val="24"/>
          <w:highlight w:val="none"/>
        </w:rPr>
      </w:pPr>
    </w:p>
    <w:p>
      <w:pPr>
        <w:widowControl/>
        <w:shd w:val="clear" w:color="auto" w:fill="FFFFFF"/>
        <w:spacing w:line="360" w:lineRule="auto"/>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致：</w:t>
      </w:r>
      <w:r>
        <w:rPr>
          <w:rFonts w:hint="eastAsia" w:ascii="仿宋" w:hAnsi="仿宋" w:eastAsia="仿宋" w:cs="宋体"/>
          <w:color w:val="000000"/>
          <w:kern w:val="0"/>
          <w:sz w:val="28"/>
          <w:szCs w:val="28"/>
          <w:highlight w:val="none"/>
          <w:lang w:eastAsia="zh-CN"/>
        </w:rPr>
        <w:t>南阳光明光电有限公司</w:t>
      </w:r>
      <w:r>
        <w:rPr>
          <w:rFonts w:hint="eastAsia" w:ascii="仿宋" w:hAnsi="仿宋" w:eastAsia="仿宋" w:cs="宋体"/>
          <w:color w:val="000000"/>
          <w:kern w:val="0"/>
          <w:sz w:val="28"/>
          <w:szCs w:val="28"/>
          <w:highlight w:val="none"/>
        </w:rPr>
        <w:t>：</w:t>
      </w:r>
    </w:p>
    <w:p>
      <w:pPr>
        <w:widowControl/>
        <w:shd w:val="clear" w:color="auto" w:fill="FFFFFF"/>
        <w:spacing w:line="360" w:lineRule="auto"/>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在审阅了</w:t>
      </w:r>
      <w:r>
        <w:rPr>
          <w:rFonts w:hint="eastAsia" w:ascii="仿宋" w:hAnsi="仿宋" w:eastAsia="仿宋" w:cs="宋体"/>
          <w:color w:val="000000"/>
          <w:kern w:val="0"/>
          <w:sz w:val="28"/>
          <w:szCs w:val="28"/>
          <w:highlight w:val="none"/>
        </w:rPr>
        <w:t>《询价采购邀请函》</w:t>
      </w:r>
      <w:r>
        <w:rPr>
          <w:rFonts w:ascii="仿宋" w:hAnsi="仿宋" w:eastAsia="仿宋" w:cs="宋体"/>
          <w:color w:val="000000"/>
          <w:kern w:val="0"/>
          <w:sz w:val="28"/>
          <w:szCs w:val="28"/>
          <w:highlight w:val="none"/>
        </w:rPr>
        <w:t>文件后，我方决定参与</w:t>
      </w:r>
      <w:r>
        <w:rPr>
          <w:rFonts w:hint="eastAsia" w:ascii="仿宋" w:hAnsi="仿宋" w:eastAsia="仿宋" w:cs="宋体"/>
          <w:color w:val="000000"/>
          <w:kern w:val="0"/>
          <w:sz w:val="28"/>
          <w:szCs w:val="28"/>
          <w:highlight w:val="none"/>
        </w:rPr>
        <w:t>报价</w:t>
      </w:r>
      <w:r>
        <w:rPr>
          <w:rFonts w:ascii="仿宋" w:hAnsi="仿宋" w:eastAsia="仿宋" w:cs="宋体"/>
          <w:color w:val="000000"/>
          <w:kern w:val="0"/>
          <w:sz w:val="28"/>
          <w:szCs w:val="28"/>
          <w:highlight w:val="none"/>
        </w:rPr>
        <w:t>，我方保证所提供的全部报价和其它证明文件的真实性、合法性，并愿赔偿因上述报价和其它证明文件的瑕疵所蒙受的全部经济损失。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hint="eastAsia" w:ascii="仿宋" w:hAnsi="仿宋" w:eastAsia="仿宋" w:cs="宋体"/>
          <w:color w:val="000000"/>
          <w:kern w:val="0"/>
          <w:sz w:val="28"/>
          <w:szCs w:val="28"/>
          <w:highlight w:val="none"/>
        </w:rPr>
        <w:t>报价单位</w:t>
      </w:r>
      <w:r>
        <w:rPr>
          <w:rFonts w:ascii="仿宋" w:hAnsi="仿宋" w:eastAsia="仿宋" w:cs="宋体"/>
          <w:color w:val="000000"/>
          <w:kern w:val="0"/>
          <w:sz w:val="28"/>
          <w:szCs w:val="28"/>
          <w:highlight w:val="none"/>
        </w:rPr>
        <w:t>（盖章）：</w:t>
      </w:r>
      <w:r>
        <w:rPr>
          <w:rFonts w:ascii="仿宋" w:hAnsi="仿宋" w:eastAsia="仿宋" w:cs="宋体"/>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法定代表人（签字）：</w:t>
      </w:r>
      <w:r>
        <w:rPr>
          <w:rFonts w:ascii="仿宋" w:hAnsi="仿宋" w:eastAsia="仿宋" w:cs="宋体"/>
          <w:color w:val="000000"/>
          <w:kern w:val="0"/>
          <w:sz w:val="28"/>
          <w:szCs w:val="28"/>
          <w:highlight w:val="none"/>
          <w:u w:val="single"/>
        </w:rPr>
        <w:t>_____________________</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出具日期：</w:t>
      </w:r>
      <w:r>
        <w:rPr>
          <w:rFonts w:ascii="仿宋" w:hAnsi="仿宋" w:eastAsia="仿宋" w:cs="宋体"/>
          <w:color w:val="000000"/>
          <w:kern w:val="0"/>
          <w:sz w:val="28"/>
          <w:szCs w:val="28"/>
          <w:highlight w:val="none"/>
          <w:u w:val="single"/>
        </w:rPr>
        <w:t>__________</w:t>
      </w:r>
      <w:r>
        <w:rPr>
          <w:rFonts w:ascii="仿宋" w:hAnsi="仿宋" w:eastAsia="仿宋" w:cs="宋体"/>
          <w:color w:val="000000"/>
          <w:kern w:val="0"/>
          <w:sz w:val="28"/>
          <w:szCs w:val="28"/>
          <w:highlight w:val="none"/>
        </w:rPr>
        <w:t>年</w:t>
      </w:r>
      <w:r>
        <w:rPr>
          <w:rFonts w:ascii="仿宋" w:hAnsi="仿宋" w:eastAsia="仿宋" w:cs="宋体"/>
          <w:color w:val="000000"/>
          <w:kern w:val="0"/>
          <w:sz w:val="28"/>
          <w:szCs w:val="28"/>
          <w:highlight w:val="none"/>
          <w:u w:val="single"/>
        </w:rPr>
        <w:t>_______</w:t>
      </w:r>
      <w:r>
        <w:rPr>
          <w:rFonts w:ascii="仿宋" w:hAnsi="仿宋" w:eastAsia="仿宋" w:cs="宋体"/>
          <w:color w:val="000000"/>
          <w:kern w:val="0"/>
          <w:sz w:val="28"/>
          <w:szCs w:val="28"/>
          <w:highlight w:val="none"/>
        </w:rPr>
        <w:t>月</w:t>
      </w:r>
      <w:r>
        <w:rPr>
          <w:rFonts w:ascii="仿宋" w:hAnsi="仿宋" w:eastAsia="仿宋" w:cs="宋体"/>
          <w:color w:val="000000"/>
          <w:kern w:val="0"/>
          <w:sz w:val="28"/>
          <w:szCs w:val="28"/>
          <w:highlight w:val="none"/>
          <w:u w:val="single"/>
        </w:rPr>
        <w:t>_______</w:t>
      </w:r>
      <w:r>
        <w:rPr>
          <w:rFonts w:ascii="仿宋" w:hAnsi="仿宋" w:eastAsia="仿宋" w:cs="宋体"/>
          <w:color w:val="000000"/>
          <w:kern w:val="0"/>
          <w:sz w:val="28"/>
          <w:szCs w:val="28"/>
          <w:highlight w:val="none"/>
        </w:rPr>
        <w:t>日</w:t>
      </w:r>
    </w:p>
    <w:p>
      <w:pPr>
        <w:spacing w:line="360" w:lineRule="auto"/>
        <w:rPr>
          <w:rFonts w:ascii="宋体" w:hAnsi="宋体" w:cs="宋体"/>
          <w:b/>
          <w:color w:val="000000"/>
          <w:kern w:val="0"/>
          <w:sz w:val="24"/>
          <w:highlight w:val="none"/>
        </w:rPr>
      </w:pPr>
      <w:r>
        <w:rPr>
          <w:rFonts w:ascii="宋体" w:hAnsi="宋体" w:cs="宋体"/>
          <w:b/>
          <w:color w:val="000000"/>
          <w:kern w:val="0"/>
          <w:sz w:val="24"/>
          <w:highlight w:val="none"/>
        </w:rPr>
        <w:br w:type="page"/>
      </w:r>
      <w:r>
        <w:rPr>
          <w:rFonts w:hint="eastAsia"/>
          <w:highlight w:val="none"/>
        </w:rPr>
        <w:t>附件二</w:t>
      </w:r>
    </w:p>
    <w:p>
      <w:pPr>
        <w:widowControl/>
        <w:spacing w:line="420" w:lineRule="exact"/>
        <w:jc w:val="left"/>
        <w:rPr>
          <w:rFonts w:ascii="宋体" w:hAnsi="宋体" w:cs="宋体"/>
          <w:b/>
          <w:color w:val="000000"/>
          <w:kern w:val="0"/>
          <w:sz w:val="24"/>
          <w:highlight w:val="none"/>
        </w:rPr>
      </w:pPr>
    </w:p>
    <w:p>
      <w:pPr>
        <w:spacing w:line="520" w:lineRule="exact"/>
        <w:jc w:val="center"/>
        <w:rPr>
          <w:b/>
          <w:sz w:val="44"/>
          <w:szCs w:val="44"/>
          <w:highlight w:val="none"/>
        </w:rPr>
      </w:pPr>
      <w:r>
        <w:rPr>
          <w:rFonts w:hint="eastAsia"/>
          <w:b/>
          <w:sz w:val="44"/>
          <w:szCs w:val="44"/>
          <w:highlight w:val="none"/>
        </w:rPr>
        <w:t>法人代表授权人</w:t>
      </w:r>
    </w:p>
    <w:p>
      <w:pPr>
        <w:widowControl/>
        <w:spacing w:line="360" w:lineRule="auto"/>
        <w:ind w:firstLine="600" w:firstLineChars="250"/>
        <w:jc w:val="left"/>
        <w:rPr>
          <w:rFonts w:ascii="宋体" w:hAnsi="宋体" w:cs="宋体"/>
          <w:color w:val="000000"/>
          <w:kern w:val="0"/>
          <w:sz w:val="24"/>
          <w:highlight w:val="none"/>
        </w:rPr>
      </w:pPr>
    </w:p>
    <w:p>
      <w:pPr>
        <w:widowControl/>
        <w:spacing w:line="360" w:lineRule="auto"/>
        <w:ind w:firstLine="700" w:firstLineChars="250"/>
        <w:jc w:val="left"/>
        <w:rPr>
          <w:rFonts w:ascii="宋体" w:hAnsi="宋体" w:cs="宋体"/>
          <w:b/>
          <w:bCs/>
          <w:color w:val="000000"/>
          <w:kern w:val="0"/>
          <w:sz w:val="28"/>
          <w:szCs w:val="28"/>
          <w:highlight w:val="none"/>
          <w:u w:val="single"/>
        </w:rPr>
      </w:pPr>
      <w:r>
        <w:rPr>
          <w:rFonts w:hint="eastAsia" w:ascii="宋体" w:hAnsi="宋体" w:cs="宋体"/>
          <w:color w:val="000000"/>
          <w:kern w:val="0"/>
          <w:sz w:val="28"/>
          <w:szCs w:val="28"/>
          <w:highlight w:val="none"/>
        </w:rPr>
        <w:t xml:space="preserve">本授权书声明：在本书上签字的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（公司名称）（法定代表人姓名、职务）代表本公司任命在本书上签字的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（被授权人姓名、职务）为本公司的合法代理人，在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被授权人：</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（签字）  性 别： </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年龄：</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身份证号码：</w:t>
      </w:r>
      <w:r>
        <w:rPr>
          <w:rFonts w:hint="eastAsia" w:ascii="宋体" w:hAnsi="宋体" w:cs="宋体"/>
          <w:b/>
          <w:color w:val="000000"/>
          <w:kern w:val="0"/>
          <w:sz w:val="28"/>
          <w:szCs w:val="28"/>
          <w:highlight w:val="none"/>
          <w:u w:val="single"/>
        </w:rPr>
        <w:t xml:space="preserve"> </w:t>
      </w:r>
      <w:r>
        <w:rPr>
          <w:rFonts w:hint="eastAsia" w:ascii="宋体" w:hAnsi="宋体" w:cs="宋体"/>
          <w:b/>
          <w:bCs/>
          <w:color w:val="000000"/>
          <w:spacing w:val="12"/>
          <w:kern w:val="0"/>
          <w:sz w:val="28"/>
          <w:szCs w:val="28"/>
          <w:highlight w:val="none"/>
          <w:u w:val="single"/>
        </w:rPr>
        <w:t xml:space="preserve">                 </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联系电话：</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手机：</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公司名称：</w:t>
      </w:r>
      <w:r>
        <w:rPr>
          <w:rFonts w:hint="eastAsia" w:ascii="宋体" w:hAnsi="宋体" w:cs="宋体"/>
          <w:b/>
          <w:bCs/>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（盖公司章）</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地    址：</w:t>
      </w:r>
      <w:r>
        <w:rPr>
          <w:rFonts w:hint="eastAsia" w:ascii="宋体" w:hAnsi="宋体" w:cs="宋体"/>
          <w:b/>
          <w:bCs/>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法定代表人：</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（签字）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联系电话：</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手机：</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日    期：</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年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月</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日</w:t>
      </w:r>
    </w:p>
    <w:p>
      <w:pPr>
        <w:spacing w:line="520" w:lineRule="exact"/>
        <w:rPr>
          <w:highlight w:val="none"/>
        </w:rPr>
      </w:pPr>
      <w:r>
        <w:rPr>
          <w:color w:val="000000"/>
          <w:highlight w:val="none"/>
        </w:rPr>
        <w:br w:type="page"/>
      </w:r>
      <w:r>
        <w:rPr>
          <w:rFonts w:hint="eastAsia"/>
          <w:highlight w:val="none"/>
        </w:rPr>
        <w:t>附件三：报价函</w:t>
      </w:r>
      <w:r>
        <w:rPr>
          <w:highlight w:val="none"/>
        </w:rPr>
        <w:t>格式</w:t>
      </w:r>
    </w:p>
    <w:p>
      <w:pPr>
        <w:spacing w:line="520" w:lineRule="exact"/>
        <w:jc w:val="center"/>
        <w:rPr>
          <w:b/>
          <w:sz w:val="44"/>
          <w:szCs w:val="44"/>
          <w:highlight w:val="none"/>
        </w:rPr>
      </w:pPr>
      <w:r>
        <w:rPr>
          <w:rFonts w:hint="eastAsia"/>
          <w:b/>
          <w:sz w:val="44"/>
          <w:szCs w:val="44"/>
          <w:highlight w:val="none"/>
        </w:rPr>
        <w:t>报 价 函</w:t>
      </w:r>
    </w:p>
    <w:p>
      <w:pPr>
        <w:spacing w:line="360" w:lineRule="exact"/>
        <w:rPr>
          <w:sz w:val="24"/>
          <w:highlight w:val="none"/>
        </w:rPr>
      </w:pPr>
    </w:p>
    <w:p>
      <w:pPr>
        <w:spacing w:line="360" w:lineRule="auto"/>
        <w:rPr>
          <w:rFonts w:ascii="仿宋" w:hAnsi="仿宋" w:eastAsia="仿宋"/>
          <w:sz w:val="28"/>
          <w:szCs w:val="28"/>
          <w:highlight w:val="none"/>
        </w:rPr>
      </w:pPr>
      <w:r>
        <w:rPr>
          <w:rFonts w:ascii="仿宋" w:hAnsi="仿宋" w:eastAsia="仿宋"/>
          <w:sz w:val="28"/>
          <w:szCs w:val="28"/>
          <w:highlight w:val="none"/>
        </w:rPr>
        <w:t>致：</w:t>
      </w:r>
      <w:r>
        <w:rPr>
          <w:rFonts w:hint="eastAsia" w:ascii="仿宋" w:hAnsi="仿宋" w:eastAsia="仿宋"/>
          <w:sz w:val="28"/>
          <w:szCs w:val="28"/>
          <w:highlight w:val="none"/>
        </w:rPr>
        <w:t xml:space="preserve"> </w:t>
      </w:r>
      <w:r>
        <w:rPr>
          <w:rFonts w:hint="eastAsia" w:ascii="仿宋" w:hAnsi="仿宋" w:eastAsia="仿宋"/>
          <w:sz w:val="28"/>
          <w:szCs w:val="28"/>
          <w:highlight w:val="none"/>
          <w:u w:val="single"/>
          <w:lang w:eastAsia="zh-CN"/>
        </w:rPr>
        <w:t>南阳光明光电有限公司</w:t>
      </w:r>
      <w:r>
        <w:rPr>
          <w:rFonts w:hint="eastAsia" w:ascii="仿宋" w:hAnsi="仿宋" w:eastAsia="仿宋"/>
          <w:sz w:val="28"/>
          <w:szCs w:val="28"/>
          <w:highlight w:val="none"/>
        </w:rPr>
        <w:t xml:space="preserve"> </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根据贵</w:t>
      </w:r>
      <w:r>
        <w:rPr>
          <w:rFonts w:hint="eastAsia" w:ascii="仿宋" w:hAnsi="仿宋" w:eastAsia="仿宋"/>
          <w:sz w:val="28"/>
          <w:szCs w:val="28"/>
          <w:highlight w:val="none"/>
        </w:rPr>
        <w:t>公司</w:t>
      </w:r>
      <w:r>
        <w:rPr>
          <w:rFonts w:hint="eastAsia" w:ascii="仿宋_GB2312" w:eastAsia="仿宋"/>
          <w:sz w:val="28"/>
          <w:szCs w:val="28"/>
          <w:highlight w:val="none"/>
          <w:u w:val="single"/>
          <w:lang w:eastAsia="zh-CN"/>
        </w:rPr>
        <w:t>风险分级管控和隐患排查治理双重预防项目咨询服务</w:t>
      </w:r>
      <w:r>
        <w:rPr>
          <w:rFonts w:ascii="仿宋" w:hAnsi="仿宋" w:eastAsia="仿宋"/>
          <w:sz w:val="28"/>
          <w:szCs w:val="28"/>
          <w:highlight w:val="none"/>
        </w:rPr>
        <w:t>项目的</w:t>
      </w:r>
      <w:r>
        <w:rPr>
          <w:rFonts w:hint="eastAsia" w:ascii="仿宋" w:hAnsi="仿宋" w:eastAsia="仿宋"/>
          <w:sz w:val="28"/>
          <w:szCs w:val="28"/>
          <w:highlight w:val="none"/>
        </w:rPr>
        <w:t>报价</w:t>
      </w:r>
      <w:r>
        <w:rPr>
          <w:rFonts w:ascii="仿宋" w:hAnsi="仿宋" w:eastAsia="仿宋"/>
          <w:sz w:val="28"/>
          <w:szCs w:val="28"/>
          <w:highlight w:val="none"/>
        </w:rPr>
        <w:t>邀请</w:t>
      </w:r>
      <w:r>
        <w:rPr>
          <w:rFonts w:hint="eastAsia" w:ascii="仿宋" w:hAnsi="仿宋" w:eastAsia="仿宋"/>
          <w:sz w:val="28"/>
          <w:szCs w:val="28"/>
          <w:highlight w:val="none"/>
        </w:rPr>
        <w:t>函</w:t>
      </w:r>
      <w:r>
        <w:rPr>
          <w:rFonts w:ascii="仿宋" w:hAnsi="仿宋" w:eastAsia="仿宋"/>
          <w:sz w:val="28"/>
          <w:szCs w:val="28"/>
          <w:highlight w:val="none"/>
        </w:rPr>
        <w:t>，</w:t>
      </w:r>
      <w:r>
        <w:rPr>
          <w:rFonts w:hint="eastAsia" w:ascii="仿宋" w:hAnsi="仿宋" w:eastAsia="仿宋"/>
          <w:sz w:val="28"/>
          <w:szCs w:val="28"/>
          <w:highlight w:val="none"/>
        </w:rPr>
        <w:t>授权</w:t>
      </w:r>
      <w:r>
        <w:rPr>
          <w:rFonts w:ascii="仿宋" w:hAnsi="仿宋" w:eastAsia="仿宋"/>
          <w:sz w:val="28"/>
          <w:szCs w:val="28"/>
          <w:highlight w:val="none"/>
        </w:rPr>
        <w:t>代表</w:t>
      </w:r>
      <w:r>
        <w:rPr>
          <w:rFonts w:hint="eastAsia" w:ascii="仿宋" w:hAnsi="仿宋" w:eastAsia="仿宋"/>
          <w:sz w:val="28"/>
          <w:szCs w:val="28"/>
          <w:highlight w:val="none"/>
          <w:u w:val="single"/>
        </w:rPr>
        <w:t xml:space="preserve">               </w:t>
      </w:r>
      <w:r>
        <w:rPr>
          <w:rFonts w:ascii="仿宋" w:hAnsi="仿宋" w:eastAsia="仿宋"/>
          <w:sz w:val="28"/>
          <w:szCs w:val="28"/>
          <w:highlight w:val="none"/>
        </w:rPr>
        <w:t>（全名、职务）经正式授权并代表</w:t>
      </w:r>
      <w:r>
        <w:rPr>
          <w:rFonts w:hint="eastAsia" w:ascii="仿宋" w:hAnsi="仿宋" w:eastAsia="仿宋"/>
          <w:sz w:val="28"/>
          <w:szCs w:val="28"/>
          <w:highlight w:val="none"/>
        </w:rPr>
        <w:t>我公司</w:t>
      </w:r>
      <w:r>
        <w:rPr>
          <w:rFonts w:hint="eastAsia" w:ascii="仿宋" w:hAnsi="仿宋" w:eastAsia="仿宋"/>
          <w:sz w:val="28"/>
          <w:szCs w:val="28"/>
          <w:highlight w:val="none"/>
          <w:u w:val="single"/>
        </w:rPr>
        <w:t xml:space="preserve">              </w:t>
      </w:r>
      <w:r>
        <w:rPr>
          <w:rFonts w:ascii="仿宋" w:hAnsi="仿宋" w:eastAsia="仿宋"/>
          <w:sz w:val="28"/>
          <w:szCs w:val="28"/>
          <w:highlight w:val="none"/>
        </w:rPr>
        <w:t>（</w:t>
      </w:r>
      <w:r>
        <w:rPr>
          <w:rFonts w:hint="eastAsia" w:ascii="仿宋" w:hAnsi="仿宋" w:eastAsia="仿宋"/>
          <w:sz w:val="28"/>
          <w:szCs w:val="28"/>
          <w:highlight w:val="none"/>
        </w:rPr>
        <w:t>报价单位</w:t>
      </w:r>
      <w:r>
        <w:rPr>
          <w:rFonts w:ascii="仿宋" w:hAnsi="仿宋" w:eastAsia="仿宋"/>
          <w:sz w:val="28"/>
          <w:szCs w:val="28"/>
          <w:highlight w:val="none"/>
        </w:rPr>
        <w:t>名称）提交下述文件</w:t>
      </w:r>
      <w:r>
        <w:rPr>
          <w:rFonts w:hint="eastAsia" w:ascii="仿宋" w:hAnsi="仿宋" w:eastAsia="仿宋"/>
          <w:sz w:val="28"/>
          <w:szCs w:val="28"/>
          <w:highlight w:val="none"/>
        </w:rPr>
        <w:t>报价资料：</w:t>
      </w:r>
      <w:r>
        <w:rPr>
          <w:rFonts w:ascii="仿宋" w:hAnsi="仿宋" w:eastAsia="仿宋"/>
          <w:sz w:val="28"/>
          <w:szCs w:val="28"/>
          <w:highlight w:val="none"/>
        </w:rPr>
        <w:t>（1）</w:t>
      </w:r>
      <w:r>
        <w:rPr>
          <w:rFonts w:hint="eastAsia" w:ascii="仿宋" w:hAnsi="仿宋" w:eastAsia="仿宋"/>
          <w:sz w:val="28"/>
          <w:szCs w:val="28"/>
          <w:highlight w:val="none"/>
        </w:rPr>
        <w:t>报价</w:t>
      </w:r>
      <w:r>
        <w:rPr>
          <w:rFonts w:ascii="仿宋" w:hAnsi="仿宋" w:eastAsia="仿宋"/>
          <w:sz w:val="28"/>
          <w:szCs w:val="28"/>
          <w:highlight w:val="none"/>
        </w:rPr>
        <w:t>一览表（</w:t>
      </w:r>
      <w:r>
        <w:rPr>
          <w:rFonts w:hint="eastAsia" w:ascii="仿宋" w:hAnsi="仿宋" w:eastAsia="仿宋"/>
          <w:sz w:val="28"/>
          <w:szCs w:val="28"/>
          <w:highlight w:val="none"/>
        </w:rPr>
        <w:t>2</w:t>
      </w:r>
      <w:r>
        <w:rPr>
          <w:rFonts w:ascii="仿宋" w:hAnsi="仿宋" w:eastAsia="仿宋"/>
          <w:sz w:val="28"/>
          <w:szCs w:val="28"/>
          <w:highlight w:val="none"/>
        </w:rPr>
        <w:t>）</w:t>
      </w:r>
      <w:r>
        <w:rPr>
          <w:rFonts w:hint="eastAsia" w:ascii="仿宋" w:hAnsi="仿宋" w:eastAsia="仿宋"/>
          <w:sz w:val="28"/>
          <w:szCs w:val="28"/>
          <w:highlight w:val="none"/>
        </w:rPr>
        <w:t>有关</w:t>
      </w:r>
      <w:r>
        <w:rPr>
          <w:rFonts w:ascii="仿宋" w:hAnsi="仿宋" w:eastAsia="仿宋"/>
          <w:sz w:val="28"/>
          <w:szCs w:val="28"/>
          <w:highlight w:val="none"/>
        </w:rPr>
        <w:t>资格证明文件。</w:t>
      </w:r>
      <w:r>
        <w:rPr>
          <w:rFonts w:hint="eastAsia" w:ascii="仿宋" w:hAnsi="仿宋" w:eastAsia="仿宋"/>
          <w:sz w:val="28"/>
          <w:szCs w:val="28"/>
          <w:highlight w:val="none"/>
        </w:rPr>
        <w:t>并承诺如下：</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1</w:t>
      </w:r>
      <w:r>
        <w:rPr>
          <w:rFonts w:hint="eastAsia" w:ascii="仿宋" w:hAnsi="仿宋" w:eastAsia="仿宋"/>
          <w:sz w:val="28"/>
          <w:szCs w:val="28"/>
          <w:highlight w:val="none"/>
        </w:rPr>
        <w:t>.</w:t>
      </w:r>
      <w:r>
        <w:rPr>
          <w:rFonts w:ascii="仿宋" w:hAnsi="仿宋" w:eastAsia="仿宋"/>
          <w:sz w:val="28"/>
          <w:szCs w:val="28"/>
          <w:highlight w:val="none"/>
        </w:rPr>
        <w:t>所附报价表中规定的应提供</w:t>
      </w:r>
      <w:r>
        <w:rPr>
          <w:rFonts w:hint="eastAsia" w:ascii="仿宋" w:hAnsi="仿宋" w:eastAsia="仿宋"/>
          <w:sz w:val="28"/>
          <w:szCs w:val="28"/>
          <w:highlight w:val="none"/>
        </w:rPr>
        <w:t>咨询服务的报价</w:t>
      </w:r>
      <w:r>
        <w:rPr>
          <w:rFonts w:ascii="仿宋" w:hAnsi="仿宋" w:eastAsia="仿宋"/>
          <w:sz w:val="28"/>
          <w:szCs w:val="28"/>
          <w:highlight w:val="none"/>
        </w:rPr>
        <w:t>总价</w:t>
      </w:r>
      <w:r>
        <w:rPr>
          <w:rFonts w:hint="eastAsia" w:ascii="仿宋" w:hAnsi="仿宋" w:eastAsia="仿宋"/>
          <w:sz w:val="28"/>
          <w:szCs w:val="28"/>
          <w:highlight w:val="none"/>
        </w:rPr>
        <w:t>（含税）</w:t>
      </w:r>
      <w:r>
        <w:rPr>
          <w:rFonts w:ascii="仿宋" w:hAnsi="仿宋" w:eastAsia="仿宋"/>
          <w:sz w:val="28"/>
          <w:szCs w:val="28"/>
          <w:highlight w:val="none"/>
        </w:rPr>
        <w:t>为人民币</w:t>
      </w:r>
      <w:r>
        <w:rPr>
          <w:rFonts w:ascii="仿宋" w:hAnsi="仿宋" w:eastAsia="仿宋"/>
          <w:sz w:val="28"/>
          <w:szCs w:val="28"/>
          <w:highlight w:val="none"/>
          <w:u w:val="single"/>
        </w:rPr>
        <w:t>_______</w:t>
      </w:r>
      <w:r>
        <w:rPr>
          <w:rFonts w:ascii="仿宋" w:hAnsi="仿宋" w:eastAsia="仿宋"/>
          <w:sz w:val="28"/>
          <w:szCs w:val="28"/>
          <w:highlight w:val="none"/>
        </w:rPr>
        <w:t>元</w:t>
      </w:r>
      <w:r>
        <w:rPr>
          <w:rFonts w:hint="eastAsia" w:ascii="仿宋" w:hAnsi="仿宋" w:eastAsia="仿宋"/>
          <w:sz w:val="28"/>
          <w:szCs w:val="28"/>
          <w:highlight w:val="none"/>
        </w:rPr>
        <w:t>，服务期自合同签订后</w:t>
      </w:r>
      <w:r>
        <w:rPr>
          <w:rFonts w:hint="eastAsia" w:ascii="仿宋" w:hAnsi="仿宋" w:eastAsia="仿宋"/>
          <w:sz w:val="28"/>
          <w:szCs w:val="28"/>
          <w:highlight w:val="none"/>
          <w:u w:val="single"/>
        </w:rPr>
        <w:t>_____</w:t>
      </w:r>
      <w:r>
        <w:rPr>
          <w:rFonts w:ascii="仿宋" w:hAnsi="仿宋" w:eastAsia="仿宋"/>
          <w:sz w:val="28"/>
          <w:szCs w:val="28"/>
          <w:highlight w:val="none"/>
        </w:rPr>
        <w:t>个日历日</w:t>
      </w:r>
      <w:r>
        <w:rPr>
          <w:rFonts w:hint="eastAsia" w:ascii="仿宋" w:hAnsi="仿宋" w:eastAsia="仿宋"/>
          <w:sz w:val="28"/>
          <w:szCs w:val="28"/>
          <w:highlight w:val="none"/>
        </w:rPr>
        <w:t>至获得；</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2</w:t>
      </w:r>
      <w:r>
        <w:rPr>
          <w:rFonts w:hint="eastAsia" w:ascii="仿宋" w:hAnsi="仿宋" w:eastAsia="仿宋"/>
          <w:sz w:val="28"/>
          <w:szCs w:val="28"/>
          <w:highlight w:val="none"/>
        </w:rPr>
        <w:t>.我公司若被选中，</w:t>
      </w:r>
      <w:r>
        <w:rPr>
          <w:rFonts w:ascii="仿宋" w:hAnsi="仿宋" w:eastAsia="仿宋"/>
          <w:sz w:val="28"/>
          <w:szCs w:val="28"/>
          <w:highlight w:val="none"/>
        </w:rPr>
        <w:t>将按</w:t>
      </w:r>
      <w:r>
        <w:rPr>
          <w:rFonts w:hint="eastAsia" w:ascii="仿宋" w:hAnsi="仿宋" w:eastAsia="仿宋"/>
          <w:sz w:val="28"/>
          <w:szCs w:val="28"/>
          <w:highlight w:val="none"/>
        </w:rPr>
        <w:t>双方约定严格</w:t>
      </w:r>
      <w:r>
        <w:rPr>
          <w:rFonts w:ascii="仿宋" w:hAnsi="仿宋" w:eastAsia="仿宋"/>
          <w:sz w:val="28"/>
          <w:szCs w:val="28"/>
          <w:highlight w:val="none"/>
        </w:rPr>
        <w:t>履行合同责任和义务</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3.报价有效期为报价截至日后的</w:t>
      </w:r>
      <w:r>
        <w:rPr>
          <w:rFonts w:ascii="仿宋" w:hAnsi="仿宋" w:eastAsia="仿宋"/>
          <w:sz w:val="28"/>
          <w:szCs w:val="28"/>
          <w:highlight w:val="none"/>
          <w:u w:val="single"/>
        </w:rPr>
        <w:t>_______</w:t>
      </w:r>
      <w:r>
        <w:rPr>
          <w:rFonts w:ascii="仿宋" w:hAnsi="仿宋" w:eastAsia="仿宋"/>
          <w:sz w:val="28"/>
          <w:szCs w:val="28"/>
          <w:highlight w:val="none"/>
        </w:rPr>
        <w:t>个日历日</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与本投标有关的一切正式往来通讯请寄：</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地址：</w:t>
      </w:r>
      <w:r>
        <w:rPr>
          <w:rFonts w:ascii="仿宋" w:hAnsi="仿宋" w:eastAsia="仿宋"/>
          <w:sz w:val="28"/>
          <w:szCs w:val="28"/>
          <w:highlight w:val="none"/>
          <w:u w:val="single"/>
        </w:rPr>
        <w:t>____________________</w:t>
      </w:r>
      <w:r>
        <w:rPr>
          <w:rFonts w:hint="eastAsia" w:ascii="仿宋" w:hAnsi="仿宋" w:eastAsia="仿宋"/>
          <w:sz w:val="28"/>
          <w:szCs w:val="28"/>
          <w:highlight w:val="none"/>
        </w:rPr>
        <w:t xml:space="preserve">；     </w:t>
      </w:r>
      <w:r>
        <w:rPr>
          <w:rFonts w:ascii="仿宋" w:hAnsi="仿宋" w:eastAsia="仿宋"/>
          <w:sz w:val="28"/>
          <w:szCs w:val="28"/>
          <w:highlight w:val="none"/>
        </w:rPr>
        <w:t xml:space="preserve"> 邮编：</w:t>
      </w:r>
      <w:r>
        <w:rPr>
          <w:rFonts w:ascii="仿宋" w:hAnsi="仿宋" w:eastAsia="仿宋"/>
          <w:sz w:val="28"/>
          <w:szCs w:val="28"/>
          <w:highlight w:val="none"/>
          <w:u w:val="single"/>
        </w:rPr>
        <w:t>_____________</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电话：</w:t>
      </w:r>
      <w:r>
        <w:rPr>
          <w:rFonts w:ascii="仿宋" w:hAnsi="仿宋" w:eastAsia="仿宋"/>
          <w:sz w:val="28"/>
          <w:szCs w:val="28"/>
          <w:highlight w:val="none"/>
          <w:u w:val="single"/>
        </w:rPr>
        <w:t>____________________</w:t>
      </w:r>
      <w:r>
        <w:rPr>
          <w:rFonts w:hint="eastAsia" w:ascii="仿宋" w:hAnsi="仿宋" w:eastAsia="仿宋"/>
          <w:sz w:val="28"/>
          <w:szCs w:val="28"/>
          <w:highlight w:val="none"/>
        </w:rPr>
        <w:t xml:space="preserve">；      </w:t>
      </w:r>
      <w:r>
        <w:rPr>
          <w:rFonts w:ascii="仿宋" w:hAnsi="仿宋" w:eastAsia="仿宋"/>
          <w:sz w:val="28"/>
          <w:szCs w:val="28"/>
          <w:highlight w:val="none"/>
        </w:rPr>
        <w:t>传真：</w:t>
      </w:r>
      <w:r>
        <w:rPr>
          <w:rFonts w:ascii="仿宋" w:hAnsi="仿宋" w:eastAsia="仿宋"/>
          <w:sz w:val="28"/>
          <w:szCs w:val="28"/>
          <w:highlight w:val="none"/>
          <w:u w:val="single"/>
        </w:rPr>
        <w:t>_____________</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联系人</w:t>
      </w:r>
      <w:r>
        <w:rPr>
          <w:rFonts w:ascii="仿宋" w:hAnsi="仿宋" w:eastAsia="仿宋"/>
          <w:sz w:val="28"/>
          <w:szCs w:val="28"/>
          <w:highlight w:val="none"/>
        </w:rPr>
        <w:t>：</w:t>
      </w:r>
      <w:r>
        <w:rPr>
          <w:rFonts w:ascii="仿宋" w:hAnsi="仿宋" w:eastAsia="仿宋"/>
          <w:sz w:val="28"/>
          <w:szCs w:val="28"/>
          <w:highlight w:val="none"/>
          <w:u w:val="single"/>
        </w:rPr>
        <w:t>__________________</w:t>
      </w:r>
      <w:r>
        <w:rPr>
          <w:rFonts w:hint="eastAsia" w:ascii="仿宋" w:hAnsi="仿宋" w:eastAsia="仿宋"/>
          <w:sz w:val="28"/>
          <w:szCs w:val="28"/>
          <w:highlight w:val="none"/>
        </w:rPr>
        <w:t>；</w:t>
      </w:r>
    </w:p>
    <w:p>
      <w:pPr>
        <w:spacing w:line="360" w:lineRule="auto"/>
        <w:rPr>
          <w:rFonts w:ascii="仿宋" w:hAnsi="仿宋" w:eastAsia="仿宋"/>
          <w:sz w:val="24"/>
          <w:highlight w:val="none"/>
        </w:rPr>
      </w:pPr>
    </w:p>
    <w:p>
      <w:pPr>
        <w:spacing w:line="440" w:lineRule="exact"/>
        <w:rPr>
          <w:rFonts w:ascii="仿宋" w:hAnsi="仿宋" w:eastAsia="仿宋"/>
          <w:sz w:val="24"/>
          <w:highlight w:val="none"/>
        </w:rPr>
      </w:pPr>
    </w:p>
    <w:p>
      <w:pPr>
        <w:spacing w:line="440" w:lineRule="exact"/>
        <w:rPr>
          <w:rFonts w:ascii="仿宋" w:hAnsi="仿宋" w:eastAsia="仿宋"/>
          <w:sz w:val="24"/>
          <w:highlight w:val="none"/>
        </w:rPr>
      </w:pPr>
    </w:p>
    <w:p>
      <w:pPr>
        <w:spacing w:line="440" w:lineRule="exact"/>
        <w:rPr>
          <w:rFonts w:ascii="仿宋" w:hAnsi="仿宋" w:eastAsia="仿宋"/>
          <w:sz w:val="24"/>
          <w:highlight w:val="none"/>
        </w:rPr>
      </w:pPr>
    </w:p>
    <w:p>
      <w:pPr>
        <w:wordWrap w:val="0"/>
        <w:spacing w:line="440" w:lineRule="exact"/>
        <w:jc w:val="right"/>
        <w:rPr>
          <w:rFonts w:ascii="仿宋" w:hAnsi="仿宋" w:eastAsia="仿宋"/>
          <w:sz w:val="24"/>
          <w:highlight w:val="none"/>
        </w:rPr>
      </w:pPr>
      <w:r>
        <w:rPr>
          <w:rFonts w:ascii="仿宋" w:hAnsi="仿宋" w:eastAsia="仿宋"/>
          <w:sz w:val="24"/>
          <w:highlight w:val="none"/>
        </w:rPr>
        <w:t>投标人名称（公章）：</w:t>
      </w:r>
      <w:r>
        <w:rPr>
          <w:rFonts w:hint="eastAsia" w:ascii="仿宋" w:hAnsi="仿宋" w:eastAsia="仿宋"/>
          <w:sz w:val="24"/>
          <w:highlight w:val="none"/>
          <w:u w:val="single"/>
        </w:rPr>
        <w:t xml:space="preserve">          </w:t>
      </w:r>
      <w:r>
        <w:rPr>
          <w:rFonts w:ascii="仿宋" w:hAnsi="仿宋" w:eastAsia="仿宋"/>
          <w:sz w:val="24"/>
          <w:highlight w:val="none"/>
          <w:u w:val="single"/>
        </w:rPr>
        <w:t>_</w:t>
      </w:r>
      <w:r>
        <w:rPr>
          <w:rFonts w:ascii="仿宋" w:hAnsi="仿宋" w:eastAsia="仿宋"/>
          <w:sz w:val="24"/>
          <w:highlight w:val="none"/>
        </w:rPr>
        <w:t>__________________________</w:t>
      </w:r>
    </w:p>
    <w:p>
      <w:pPr>
        <w:wordWrap w:val="0"/>
        <w:spacing w:line="440" w:lineRule="exact"/>
        <w:jc w:val="right"/>
        <w:rPr>
          <w:rFonts w:ascii="仿宋" w:hAnsi="仿宋" w:eastAsia="仿宋"/>
          <w:sz w:val="24"/>
          <w:highlight w:val="none"/>
        </w:rPr>
      </w:pPr>
      <w:r>
        <w:rPr>
          <w:rFonts w:hint="eastAsia" w:ascii="仿宋" w:hAnsi="仿宋" w:eastAsia="仿宋" w:cs="宋体"/>
          <w:color w:val="000000"/>
          <w:kern w:val="0"/>
          <w:sz w:val="24"/>
          <w:highlight w:val="none"/>
        </w:rPr>
        <w:t>法定代表人或其授权委托代理人（</w:t>
      </w:r>
      <w:r>
        <w:rPr>
          <w:rFonts w:hint="eastAsia" w:ascii="仿宋" w:hAnsi="仿宋" w:eastAsia="仿宋"/>
          <w:sz w:val="24"/>
          <w:highlight w:val="none"/>
        </w:rPr>
        <w:t>签字）</w:t>
      </w:r>
      <w:r>
        <w:rPr>
          <w:rFonts w:ascii="仿宋" w:hAnsi="仿宋" w:eastAsia="仿宋"/>
          <w:sz w:val="24"/>
          <w:highlight w:val="none"/>
        </w:rPr>
        <w:t>：</w:t>
      </w:r>
      <w:r>
        <w:rPr>
          <w:rFonts w:hint="eastAsia" w:ascii="仿宋" w:hAnsi="仿宋" w:eastAsia="仿宋"/>
          <w:sz w:val="24"/>
          <w:highlight w:val="none"/>
          <w:u w:val="single"/>
        </w:rPr>
        <w:t xml:space="preserve">  </w:t>
      </w:r>
      <w:r>
        <w:rPr>
          <w:rFonts w:ascii="仿宋" w:hAnsi="仿宋" w:eastAsia="仿宋"/>
          <w:sz w:val="24"/>
          <w:highlight w:val="none"/>
        </w:rPr>
        <w:t>_________________</w:t>
      </w:r>
    </w:p>
    <w:p>
      <w:pPr>
        <w:spacing w:line="440" w:lineRule="exact"/>
        <w:ind w:firstLine="2880" w:firstLineChars="1200"/>
        <w:jc w:val="right"/>
        <w:rPr>
          <w:rFonts w:ascii="仿宋" w:hAnsi="仿宋" w:eastAsia="仿宋"/>
          <w:sz w:val="24"/>
          <w:highlight w:val="none"/>
        </w:rPr>
      </w:pPr>
      <w:r>
        <w:rPr>
          <w:rFonts w:ascii="仿宋" w:hAnsi="仿宋" w:eastAsia="仿宋"/>
          <w:sz w:val="24"/>
          <w:highlight w:val="none"/>
        </w:rPr>
        <w:t>日</w:t>
      </w:r>
      <w:r>
        <w:rPr>
          <w:rFonts w:hint="eastAsia" w:ascii="仿宋" w:hAnsi="仿宋" w:eastAsia="仿宋"/>
          <w:sz w:val="24"/>
          <w:highlight w:val="none"/>
        </w:rPr>
        <w:t xml:space="preserve">    </w:t>
      </w:r>
      <w:r>
        <w:rPr>
          <w:rFonts w:ascii="仿宋" w:hAnsi="仿宋" w:eastAsia="仿宋"/>
          <w:sz w:val="24"/>
          <w:highlight w:val="none"/>
        </w:rPr>
        <w:t>期：______年___月___日</w:t>
      </w:r>
    </w:p>
    <w:p>
      <w:pPr>
        <w:tabs>
          <w:tab w:val="left" w:pos="180"/>
        </w:tabs>
        <w:rPr>
          <w:rFonts w:asciiTheme="majorEastAsia" w:hAnsiTheme="majorEastAsia" w:eastAsiaTheme="majorEastAsia"/>
          <w:sz w:val="32"/>
          <w:highlight w:val="none"/>
        </w:rPr>
      </w:pPr>
    </w:p>
    <w:p>
      <w:pPr>
        <w:tabs>
          <w:tab w:val="left" w:pos="540"/>
        </w:tabs>
        <w:ind w:firstLine="963" w:firstLineChars="344"/>
        <w:rPr>
          <w:rFonts w:ascii="宋体" w:hAnsi="宋体" w:eastAsia="宋体"/>
          <w:sz w:val="28"/>
          <w:szCs w:val="28"/>
          <w:highlight w:val="none"/>
        </w:rPr>
      </w:pPr>
    </w:p>
    <w:p>
      <w:pPr>
        <w:spacing w:line="520" w:lineRule="exact"/>
        <w:rPr>
          <w:highlight w:val="none"/>
        </w:rPr>
      </w:pPr>
      <w:r>
        <w:rPr>
          <w:rFonts w:hint="eastAsia"/>
          <w:highlight w:val="none"/>
        </w:rPr>
        <w:t>附件四：报价函</w:t>
      </w:r>
      <w:r>
        <w:rPr>
          <w:highlight w:val="none"/>
        </w:rPr>
        <w:t>格式</w:t>
      </w:r>
    </w:p>
    <w:p>
      <w:pPr>
        <w:pStyle w:val="2"/>
        <w:jc w:val="center"/>
        <w:rPr>
          <w:b/>
          <w:sz w:val="44"/>
          <w:szCs w:val="44"/>
          <w:highlight w:val="none"/>
        </w:rPr>
      </w:pPr>
      <w:r>
        <w:rPr>
          <w:rFonts w:hint="eastAsia"/>
          <w:b/>
          <w:sz w:val="44"/>
          <w:szCs w:val="44"/>
          <w:highlight w:val="none"/>
        </w:rPr>
        <w:t>报 价 一 览 表</w:t>
      </w:r>
    </w:p>
    <w:p>
      <w:pPr>
        <w:rPr>
          <w:rFonts w:ascii="黑体" w:hAnsi="宋体" w:eastAsia="黑体" w:cs="宋体"/>
          <w:color w:val="000000"/>
          <w:kern w:val="0"/>
          <w:sz w:val="24"/>
          <w:highlight w:val="none"/>
        </w:rPr>
      </w:pPr>
    </w:p>
    <w:tbl>
      <w:tblPr>
        <w:tblStyle w:val="20"/>
        <w:tblW w:w="8625" w:type="dxa"/>
        <w:jc w:val="center"/>
        <w:tblInd w:w="0" w:type="dxa"/>
        <w:tblLayout w:type="fixed"/>
        <w:tblCellMar>
          <w:top w:w="0" w:type="dxa"/>
          <w:left w:w="108" w:type="dxa"/>
          <w:bottom w:w="0" w:type="dxa"/>
          <w:right w:w="108" w:type="dxa"/>
        </w:tblCellMar>
      </w:tblPr>
      <w:tblGrid>
        <w:gridCol w:w="1963"/>
        <w:gridCol w:w="1351"/>
        <w:gridCol w:w="1134"/>
        <w:gridCol w:w="1200"/>
        <w:gridCol w:w="1134"/>
        <w:gridCol w:w="1843"/>
      </w:tblGrid>
      <w:tr>
        <w:tblPrEx>
          <w:tblLayout w:type="fixed"/>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Layout w:type="fixed"/>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Layout w:type="fixed"/>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Layout w:type="fixed"/>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Layout w:type="fixed"/>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bl>
    <w:p>
      <w:pPr>
        <w:rPr>
          <w:color w:val="000000"/>
          <w:highlight w:val="none"/>
        </w:rPr>
      </w:pPr>
    </w:p>
    <w:p>
      <w:pPr>
        <w:rPr>
          <w:color w:val="000000"/>
          <w:highlight w:val="none"/>
        </w:rPr>
      </w:pPr>
      <w:r>
        <w:rPr>
          <w:rFonts w:hint="eastAsia"/>
          <w:color w:val="000000"/>
          <w:highlight w:val="none"/>
        </w:rPr>
        <w:t>币种：元</w:t>
      </w:r>
    </w:p>
    <w:p>
      <w:pPr>
        <w:widowControl/>
        <w:spacing w:line="420" w:lineRule="exact"/>
        <w:jc w:val="left"/>
        <w:rPr>
          <w:rFonts w:ascii="黑体" w:hAnsi="宋体" w:eastAsia="黑体" w:cs="宋体"/>
          <w:color w:val="000000"/>
          <w:kern w:val="0"/>
          <w:sz w:val="24"/>
          <w:highlight w:val="none"/>
        </w:rPr>
      </w:pPr>
    </w:p>
    <w:p>
      <w:pPr>
        <w:widowControl/>
        <w:spacing w:line="420" w:lineRule="exact"/>
        <w:jc w:val="left"/>
        <w:rPr>
          <w:rFonts w:ascii="黑体" w:hAnsi="宋体" w:eastAsia="黑体" w:cs="宋体"/>
          <w:color w:val="000000"/>
          <w:kern w:val="0"/>
          <w:sz w:val="24"/>
          <w:highlight w:val="none"/>
        </w:rPr>
      </w:pPr>
    </w:p>
    <w:p>
      <w:pPr>
        <w:widowControl/>
        <w:spacing w:line="420" w:lineRule="exact"/>
        <w:jc w:val="left"/>
        <w:rPr>
          <w:rFonts w:ascii="黑体" w:hAnsi="宋体" w:eastAsia="黑体" w:cs="宋体"/>
          <w:color w:val="000000"/>
          <w:kern w:val="0"/>
          <w:sz w:val="24"/>
          <w:highlight w:val="none"/>
          <w:u w:val="single"/>
        </w:rPr>
      </w:pPr>
      <w:r>
        <w:rPr>
          <w:rFonts w:hint="eastAsia" w:ascii="黑体" w:hAnsi="宋体" w:eastAsia="黑体" w:cs="宋体"/>
          <w:color w:val="000000"/>
          <w:kern w:val="0"/>
          <w:sz w:val="24"/>
          <w:highlight w:val="none"/>
        </w:rPr>
        <w:t>参与报价公司（盖章）</w:t>
      </w:r>
      <w:r>
        <w:rPr>
          <w:rFonts w:hint="eastAsia" w:ascii="黑体" w:hAnsi="宋体" w:eastAsia="黑体" w:cs="宋体"/>
          <w:color w:val="000000"/>
          <w:kern w:val="0"/>
          <w:sz w:val="24"/>
          <w:highlight w:val="none"/>
          <w:u w:val="single"/>
        </w:rPr>
        <w:t xml:space="preserve">                          </w:t>
      </w:r>
    </w:p>
    <w:p>
      <w:pPr>
        <w:widowControl/>
        <w:spacing w:line="420" w:lineRule="exact"/>
        <w:jc w:val="left"/>
        <w:rPr>
          <w:rFonts w:ascii="黑体" w:hAnsi="宋体" w:eastAsia="黑体" w:cs="宋体"/>
          <w:color w:val="000000"/>
          <w:kern w:val="0"/>
          <w:sz w:val="24"/>
          <w:highlight w:val="none"/>
        </w:rPr>
      </w:pPr>
    </w:p>
    <w:p>
      <w:pP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法定代表人或其授权委托代理人：</w:t>
      </w:r>
      <w:r>
        <w:rPr>
          <w:rFonts w:hint="eastAsia" w:ascii="黑体" w:hAnsi="宋体" w:eastAsia="黑体" w:cs="宋体"/>
          <w:color w:val="000000"/>
          <w:kern w:val="0"/>
          <w:sz w:val="24"/>
          <w:highlight w:val="none"/>
          <w:u w:val="single"/>
        </w:rPr>
        <w:t xml:space="preserve">                    </w:t>
      </w:r>
      <w:r>
        <w:rPr>
          <w:rFonts w:hint="eastAsia" w:ascii="黑体" w:hAnsi="宋体" w:eastAsia="黑体" w:cs="宋体"/>
          <w:color w:val="000000"/>
          <w:kern w:val="0"/>
          <w:sz w:val="24"/>
          <w:highlight w:val="none"/>
        </w:rPr>
        <w:t>（签字</w:t>
      </w:r>
      <w:r>
        <w:rPr>
          <w:rFonts w:ascii="黑体" w:hAnsi="宋体" w:eastAsia="黑体" w:cs="宋体"/>
          <w:color w:val="000000"/>
          <w:kern w:val="0"/>
          <w:sz w:val="24"/>
          <w:highlight w:val="none"/>
        </w:rPr>
        <w:t>）</w:t>
      </w:r>
    </w:p>
    <w:p>
      <w:pPr>
        <w:rPr>
          <w:rFonts w:ascii="黑体" w:hAnsi="宋体" w:eastAsia="黑体" w:cs="宋体"/>
          <w:color w:val="000000"/>
          <w:kern w:val="0"/>
          <w:sz w:val="24"/>
          <w:highlight w:val="none"/>
        </w:rPr>
      </w:pPr>
    </w:p>
    <w:p>
      <w:pPr>
        <w:pStyle w:val="2"/>
        <w:rPr>
          <w:highlight w:val="none"/>
        </w:rPr>
      </w:pPr>
      <w:r>
        <w:rPr>
          <w:rFonts w:hint="eastAsia" w:ascii="黑体" w:hAnsi="宋体" w:eastAsia="黑体" w:cs="宋体"/>
          <w:color w:val="000000"/>
          <w:sz w:val="24"/>
          <w:highlight w:val="none"/>
        </w:rPr>
        <w:t xml:space="preserve">                                                    日期：</w:t>
      </w:r>
    </w:p>
    <w:sectPr>
      <w:headerReference r:id="rId3" w:type="default"/>
      <w:footerReference r:id="rId4" w:type="default"/>
      <w:footerReference r:id="rId5" w:type="even"/>
      <w:pgSz w:w="11907" w:h="16840"/>
      <w:pgMar w:top="1440" w:right="1800" w:bottom="1440" w:left="1800"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3</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43"/>
    <w:rsid w:val="000150F2"/>
    <w:rsid w:val="000154E7"/>
    <w:rsid w:val="00016FA2"/>
    <w:rsid w:val="00021AC2"/>
    <w:rsid w:val="0002439F"/>
    <w:rsid w:val="0002778B"/>
    <w:rsid w:val="00030E51"/>
    <w:rsid w:val="000316B7"/>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73FCA"/>
    <w:rsid w:val="00181AA3"/>
    <w:rsid w:val="0019502A"/>
    <w:rsid w:val="00196CB6"/>
    <w:rsid w:val="001A0E45"/>
    <w:rsid w:val="001B0DA7"/>
    <w:rsid w:val="001B47B2"/>
    <w:rsid w:val="001B6A69"/>
    <w:rsid w:val="001B6C06"/>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6E8C"/>
    <w:rsid w:val="00367A02"/>
    <w:rsid w:val="003735AA"/>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5119"/>
    <w:rsid w:val="006B5696"/>
    <w:rsid w:val="006B6098"/>
    <w:rsid w:val="006C1527"/>
    <w:rsid w:val="006C2C6A"/>
    <w:rsid w:val="006C34E7"/>
    <w:rsid w:val="006C43E8"/>
    <w:rsid w:val="006C7011"/>
    <w:rsid w:val="006C7F8F"/>
    <w:rsid w:val="006D0B83"/>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6BFB"/>
    <w:rsid w:val="0092518D"/>
    <w:rsid w:val="009317F5"/>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2995"/>
    <w:rsid w:val="009C4FA6"/>
    <w:rsid w:val="009D20BB"/>
    <w:rsid w:val="009E419E"/>
    <w:rsid w:val="009E5B43"/>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5D68"/>
    <w:rsid w:val="00A3683E"/>
    <w:rsid w:val="00A402E7"/>
    <w:rsid w:val="00A41A65"/>
    <w:rsid w:val="00A42E4D"/>
    <w:rsid w:val="00A43E43"/>
    <w:rsid w:val="00A63046"/>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5A48"/>
    <w:rsid w:val="00B301E1"/>
    <w:rsid w:val="00B30315"/>
    <w:rsid w:val="00B3668D"/>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21E2"/>
    <w:rsid w:val="00C67CA9"/>
    <w:rsid w:val="00C70D12"/>
    <w:rsid w:val="00C77F62"/>
    <w:rsid w:val="00C815DE"/>
    <w:rsid w:val="00C81A5F"/>
    <w:rsid w:val="00C86691"/>
    <w:rsid w:val="00C92D0E"/>
    <w:rsid w:val="00CA1783"/>
    <w:rsid w:val="00CA62F8"/>
    <w:rsid w:val="00CA694C"/>
    <w:rsid w:val="00CB1B14"/>
    <w:rsid w:val="00CB5C59"/>
    <w:rsid w:val="00CB7411"/>
    <w:rsid w:val="00CB74D8"/>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35F76"/>
    <w:rsid w:val="00D54D67"/>
    <w:rsid w:val="00D560BF"/>
    <w:rsid w:val="00D57758"/>
    <w:rsid w:val="00D63E86"/>
    <w:rsid w:val="00D6483F"/>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C0989"/>
    <w:rsid w:val="00DC1ED5"/>
    <w:rsid w:val="00DE1576"/>
    <w:rsid w:val="00DE7FF2"/>
    <w:rsid w:val="00DF23EB"/>
    <w:rsid w:val="00E0065B"/>
    <w:rsid w:val="00E041EA"/>
    <w:rsid w:val="00E049A4"/>
    <w:rsid w:val="00E13F40"/>
    <w:rsid w:val="00E17B3C"/>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03C20A0A"/>
    <w:rsid w:val="0F1F17EB"/>
    <w:rsid w:val="12393E80"/>
    <w:rsid w:val="1AC96259"/>
    <w:rsid w:val="23000FF1"/>
    <w:rsid w:val="2C731A9B"/>
    <w:rsid w:val="2E9E0C71"/>
    <w:rsid w:val="40A979E9"/>
    <w:rsid w:val="41237330"/>
    <w:rsid w:val="421500F1"/>
    <w:rsid w:val="46C43DD8"/>
    <w:rsid w:val="4A4A44F3"/>
    <w:rsid w:val="4B3F408C"/>
    <w:rsid w:val="4EAC1736"/>
    <w:rsid w:val="51A227D5"/>
    <w:rsid w:val="52764271"/>
    <w:rsid w:val="690355E2"/>
    <w:rsid w:val="6DFD0C91"/>
    <w:rsid w:val="70AF76B5"/>
    <w:rsid w:val="72564D3B"/>
    <w:rsid w:val="73A0425D"/>
    <w:rsid w:val="73C6707F"/>
    <w:rsid w:val="760B4401"/>
    <w:rsid w:val="7AC43098"/>
    <w:rsid w:val="7F3556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32"/>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7"/>
    <w:qFormat/>
    <w:uiPriority w:val="99"/>
    <w:pPr>
      <w:jc w:val="left"/>
    </w:pPr>
    <w:rPr>
      <w:rFonts w:eastAsia="宋体"/>
      <w:kern w:val="0"/>
      <w:sz w:val="24"/>
      <w:szCs w:val="24"/>
    </w:rPr>
  </w:style>
  <w:style w:type="paragraph" w:styleId="12">
    <w:name w:val="Body Text Indent"/>
    <w:basedOn w:val="1"/>
    <w:link w:val="26"/>
    <w:qFormat/>
    <w:uiPriority w:val="0"/>
    <w:pPr>
      <w:spacing w:after="120"/>
      <w:ind w:left="420" w:leftChars="200"/>
    </w:pPr>
    <w:rPr>
      <w:rFonts w:eastAsia="宋体"/>
      <w:sz w:val="21"/>
      <w:szCs w:val="24"/>
    </w:rPr>
  </w:style>
  <w:style w:type="paragraph" w:styleId="13">
    <w:name w:val="Plain Text"/>
    <w:basedOn w:val="1"/>
    <w:link w:val="38"/>
    <w:qFormat/>
    <w:uiPriority w:val="0"/>
    <w:rPr>
      <w:rFonts w:ascii="宋体" w:hAnsi="Courier New" w:eastAsia="宋体"/>
      <w:kern w:val="0"/>
      <w:sz w:val="21"/>
      <w:szCs w:val="21"/>
    </w:rPr>
  </w:style>
  <w:style w:type="paragraph" w:styleId="14">
    <w:name w:val="Date"/>
    <w:basedOn w:val="1"/>
    <w:next w:val="1"/>
    <w:link w:val="36"/>
    <w:qFormat/>
    <w:uiPriority w:val="0"/>
    <w:pPr>
      <w:ind w:left="100" w:leftChars="2500"/>
    </w:pPr>
    <w:rPr>
      <w:rFonts w:eastAsia="宋体"/>
      <w:kern w:val="0"/>
      <w:sz w:val="24"/>
      <w:szCs w:val="24"/>
    </w:rPr>
  </w:style>
  <w:style w:type="paragraph" w:styleId="15">
    <w:name w:val="Body Text Indent 2"/>
    <w:basedOn w:val="1"/>
    <w:link w:val="34"/>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9">
    <w:name w:val="HTML Preformatted"/>
    <w:basedOn w:val="1"/>
    <w:link w:val="3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3">
    <w:name w:val="page number"/>
    <w:basedOn w:val="22"/>
    <w:qFormat/>
    <w:uiPriority w:val="0"/>
  </w:style>
  <w:style w:type="character" w:styleId="24">
    <w:name w:val="Hyperlink"/>
    <w:basedOn w:val="22"/>
    <w:qFormat/>
    <w:uiPriority w:val="0"/>
    <w:rPr>
      <w:color w:val="1F3A87"/>
      <w:u w:val="none"/>
    </w:rPr>
  </w:style>
  <w:style w:type="character" w:styleId="25">
    <w:name w:val="annotation reference"/>
    <w:basedOn w:val="22"/>
    <w:qFormat/>
    <w:uiPriority w:val="99"/>
    <w:rPr>
      <w:rFonts w:cs="Times New Roman"/>
      <w:sz w:val="21"/>
    </w:rPr>
  </w:style>
  <w:style w:type="character" w:customStyle="1" w:styleId="26">
    <w:name w:val="正文文本缩进 字符"/>
    <w:basedOn w:val="22"/>
    <w:link w:val="12"/>
    <w:qFormat/>
    <w:uiPriority w:val="0"/>
    <w:rPr>
      <w:rFonts w:eastAsia="宋体"/>
      <w:kern w:val="2"/>
      <w:sz w:val="21"/>
      <w:szCs w:val="24"/>
      <w:lang w:val="en-US" w:eastAsia="zh-CN" w:bidi="ar-SA"/>
    </w:rPr>
  </w:style>
  <w:style w:type="character" w:customStyle="1" w:styleId="27">
    <w:name w:val="页眉 字符"/>
    <w:basedOn w:val="22"/>
    <w:link w:val="18"/>
    <w:qFormat/>
    <w:uiPriority w:val="0"/>
    <w:rPr>
      <w:rFonts w:eastAsia="仿宋_GB2312"/>
      <w:kern w:val="2"/>
      <w:sz w:val="18"/>
      <w:szCs w:val="18"/>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_Style 5"/>
    <w:basedOn w:val="1"/>
    <w:qFormat/>
    <w:uiPriority w:val="0"/>
    <w:rPr>
      <w:rFonts w:eastAsia="宋体"/>
      <w:sz w:val="21"/>
      <w:szCs w:val="20"/>
    </w:rPr>
  </w:style>
  <w:style w:type="paragraph" w:styleId="30">
    <w:name w:val="List Paragraph"/>
    <w:basedOn w:val="1"/>
    <w:qFormat/>
    <w:uiPriority w:val="34"/>
    <w:pPr>
      <w:ind w:firstLine="420" w:firstLineChars="200"/>
    </w:pPr>
    <w:rPr>
      <w:rFonts w:ascii="Calibri" w:hAnsi="Calibri" w:eastAsia="宋体"/>
      <w:sz w:val="21"/>
      <w:szCs w:val="22"/>
    </w:rPr>
  </w:style>
  <w:style w:type="paragraph" w:customStyle="1" w:styleId="31">
    <w:name w:val="列出段落1"/>
    <w:basedOn w:val="1"/>
    <w:qFormat/>
    <w:uiPriority w:val="0"/>
    <w:pPr>
      <w:ind w:firstLine="420" w:firstLineChars="200"/>
    </w:pPr>
    <w:rPr>
      <w:rFonts w:ascii="Calibri" w:hAnsi="Calibri" w:eastAsia="宋体"/>
      <w:sz w:val="21"/>
      <w:szCs w:val="22"/>
    </w:rPr>
  </w:style>
  <w:style w:type="character" w:customStyle="1" w:styleId="32">
    <w:name w:val="正文文本 字符"/>
    <w:basedOn w:val="22"/>
    <w:link w:val="2"/>
    <w:qFormat/>
    <w:locked/>
    <w:uiPriority w:val="0"/>
    <w:rPr>
      <w:rFonts w:eastAsia="宋体"/>
      <w:sz w:val="21"/>
      <w:lang w:val="en-US" w:eastAsia="zh-CN" w:bidi="ar-SA"/>
    </w:rPr>
  </w:style>
  <w:style w:type="paragraph" w:customStyle="1" w:styleId="33">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4">
    <w:name w:val="正文文本缩进 2 字符"/>
    <w:basedOn w:val="22"/>
    <w:link w:val="15"/>
    <w:qFormat/>
    <w:uiPriority w:val="0"/>
    <w:rPr>
      <w:rFonts w:ascii="Times New Roman" w:hAnsi="Times New Roman" w:eastAsia="仿宋_GB2312"/>
      <w:kern w:val="2"/>
      <w:sz w:val="30"/>
      <w:szCs w:val="30"/>
    </w:rPr>
  </w:style>
  <w:style w:type="paragraph" w:customStyle="1" w:styleId="35">
    <w:name w:val="电镀正文"/>
    <w:basedOn w:val="6"/>
    <w:qFormat/>
    <w:uiPriority w:val="0"/>
    <w:pPr>
      <w:widowControl w:val="0"/>
      <w:spacing w:line="400" w:lineRule="exact"/>
      <w:ind w:firstLine="200" w:firstLineChars="200"/>
      <w:jc w:val="both"/>
    </w:pPr>
    <w:rPr>
      <w:kern w:val="2"/>
      <w:sz w:val="24"/>
      <w:szCs w:val="24"/>
    </w:rPr>
  </w:style>
  <w:style w:type="character" w:customStyle="1" w:styleId="36">
    <w:name w:val="日期 字符"/>
    <w:basedOn w:val="22"/>
    <w:link w:val="14"/>
    <w:qFormat/>
    <w:uiPriority w:val="99"/>
    <w:rPr>
      <w:rFonts w:ascii="Times New Roman" w:hAnsi="Times New Roman"/>
      <w:sz w:val="24"/>
      <w:szCs w:val="24"/>
    </w:rPr>
  </w:style>
  <w:style w:type="character" w:customStyle="1" w:styleId="37">
    <w:name w:val="批注文字 字符"/>
    <w:basedOn w:val="22"/>
    <w:link w:val="11"/>
    <w:qFormat/>
    <w:uiPriority w:val="99"/>
    <w:rPr>
      <w:rFonts w:ascii="Times New Roman" w:hAnsi="Times New Roman"/>
      <w:sz w:val="24"/>
      <w:szCs w:val="24"/>
    </w:rPr>
  </w:style>
  <w:style w:type="character" w:customStyle="1" w:styleId="38">
    <w:name w:val="纯文本 字符"/>
    <w:basedOn w:val="22"/>
    <w:link w:val="13"/>
    <w:qFormat/>
    <w:uiPriority w:val="0"/>
    <w:rPr>
      <w:rFonts w:ascii="宋体" w:hAnsi="Courier New"/>
      <w:sz w:val="21"/>
      <w:szCs w:val="21"/>
    </w:rPr>
  </w:style>
  <w:style w:type="character" w:customStyle="1" w:styleId="39">
    <w:name w:val="HTML 预设格式 字符"/>
    <w:basedOn w:val="22"/>
    <w:link w:val="19"/>
    <w:qFormat/>
    <w:uiPriority w:val="0"/>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53362-32C7-46E1-9392-AAFA0BD404A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1110</Words>
  <Characters>6327</Characters>
  <Lines>52</Lines>
  <Paragraphs>14</Paragraphs>
  <TotalTime>4</TotalTime>
  <ScaleCrop>false</ScaleCrop>
  <LinksUpToDate>false</LinksUpToDate>
  <CharactersWithSpaces>7423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飘零</cp:lastModifiedBy>
  <cp:lastPrinted>2019-04-09T06:28:00Z</cp:lastPrinted>
  <dcterms:modified xsi:type="dcterms:W3CDTF">2021-03-23T08:04:26Z</dcterms:modified>
  <dc:title>木兰溪霞林段防洪工程拆迁房屋拆除项目</dc:title>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