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成都恒达光学有限公司</w:t>
      </w:r>
    </w:p>
    <w:p>
      <w:pPr>
        <w:jc w:val="center"/>
        <w:rPr>
          <w:rFonts w:hint="eastAsia" w:ascii="仿宋_GB2312" w:eastAsia="仿宋_GB2312"/>
          <w:b/>
          <w:sz w:val="44"/>
          <w:szCs w:val="44"/>
          <w:lang w:eastAsia="zh-CN"/>
        </w:rPr>
      </w:pPr>
      <w:r>
        <w:rPr>
          <w:rFonts w:hint="eastAsia" w:ascii="仿宋_GB2312" w:eastAsia="仿宋_GB2312"/>
          <w:b/>
          <w:sz w:val="44"/>
          <w:szCs w:val="44"/>
        </w:rPr>
        <w:t>工业园区</w:t>
      </w: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>安全保卫与保洁服务</w:t>
      </w:r>
    </w:p>
    <w:p>
      <w:pPr>
        <w:rPr>
          <w:rFonts w:ascii="仿宋_GB2312" w:eastAsia="仿宋_GB2312"/>
          <w:b/>
          <w:sz w:val="84"/>
          <w:szCs w:val="84"/>
        </w:rPr>
      </w:pPr>
    </w:p>
    <w:p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询</w:t>
      </w:r>
    </w:p>
    <w:p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价</w:t>
      </w:r>
    </w:p>
    <w:p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文</w:t>
      </w:r>
    </w:p>
    <w:p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件</w:t>
      </w:r>
    </w:p>
    <w:p>
      <w:pPr>
        <w:rPr>
          <w:rFonts w:ascii="仿宋_GB2312" w:eastAsia="仿宋_GB2312"/>
          <w:b/>
          <w:sz w:val="30"/>
          <w:szCs w:val="30"/>
        </w:rPr>
      </w:pPr>
    </w:p>
    <w:p>
      <w:pPr>
        <w:rPr>
          <w:rFonts w:ascii="仿宋_GB2312" w:eastAsia="仿宋_GB2312"/>
          <w:b/>
          <w:sz w:val="30"/>
          <w:szCs w:val="30"/>
        </w:rPr>
      </w:pPr>
    </w:p>
    <w:p>
      <w:pPr>
        <w:rPr>
          <w:rFonts w:ascii="仿宋_GB2312" w:eastAsia="仿宋_GB2312"/>
          <w:b/>
          <w:sz w:val="30"/>
          <w:szCs w:val="30"/>
        </w:rPr>
      </w:pPr>
    </w:p>
    <w:p>
      <w:pPr>
        <w:jc w:val="center"/>
        <w:rPr>
          <w:rFonts w:hint="eastAsia" w:ascii="仿宋_GB2312" w:eastAsia="仿宋_GB2312"/>
          <w:b/>
          <w:sz w:val="30"/>
          <w:szCs w:val="30"/>
        </w:rPr>
      </w:pPr>
    </w:p>
    <w:p>
      <w:pPr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成都恒达光学有限公司</w:t>
      </w:r>
    </w:p>
    <w:p>
      <w:pPr>
        <w:jc w:val="center"/>
        <w:rPr>
          <w:rFonts w:hint="eastAsia" w:ascii="仿宋_GB2312" w:eastAsia="仿宋_GB2312"/>
          <w:b/>
          <w:bCs w:val="0"/>
          <w:sz w:val="52"/>
          <w:szCs w:val="52"/>
        </w:rPr>
      </w:pPr>
    </w:p>
    <w:p>
      <w:pPr>
        <w:jc w:val="center"/>
        <w:rPr>
          <w:rFonts w:ascii="仿宋_GB2312" w:eastAsia="仿宋_GB2312"/>
          <w:b/>
          <w:bCs w:val="0"/>
          <w:sz w:val="52"/>
          <w:szCs w:val="52"/>
        </w:rPr>
      </w:pPr>
      <w:r>
        <w:rPr>
          <w:rFonts w:hint="eastAsia" w:ascii="仿宋_GB2312" w:eastAsia="仿宋_GB2312"/>
          <w:b/>
          <w:bCs w:val="0"/>
          <w:sz w:val="52"/>
          <w:szCs w:val="52"/>
        </w:rPr>
        <w:t>目  录</w:t>
      </w:r>
    </w:p>
    <w:p>
      <w:pPr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一</w:t>
      </w:r>
      <w:r>
        <w:rPr>
          <w:rFonts w:ascii="仿宋_GB2312" w:eastAsia="仿宋_GB2312"/>
          <w:b/>
          <w:sz w:val="36"/>
          <w:szCs w:val="36"/>
        </w:rPr>
        <w:t>、邀请函</w:t>
      </w:r>
    </w:p>
    <w:p>
      <w:pPr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二</w:t>
      </w:r>
      <w:r>
        <w:rPr>
          <w:rFonts w:hint="eastAsia" w:ascii="仿宋_GB2312" w:eastAsia="仿宋_GB2312"/>
          <w:b/>
          <w:sz w:val="36"/>
          <w:szCs w:val="36"/>
        </w:rPr>
        <w:t>、比价文件</w:t>
      </w:r>
    </w:p>
    <w:p>
      <w:pPr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 xml:space="preserve">    第一部分   比价须知</w:t>
      </w:r>
    </w:p>
    <w:p>
      <w:pPr>
        <w:ind w:firstLine="723" w:firstLineChars="200"/>
        <w:rPr>
          <w:rFonts w:ascii="仿宋_GB2312" w:hAnsi="宋体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 xml:space="preserve">第二部分   </w:t>
      </w:r>
      <w:r>
        <w:rPr>
          <w:rFonts w:hint="eastAsia" w:ascii="仿宋_GB2312" w:eastAsia="仿宋_GB2312"/>
          <w:b/>
          <w:color w:val="000000"/>
          <w:sz w:val="36"/>
          <w:szCs w:val="36"/>
          <w:lang w:val="en-US" w:eastAsia="zh-CN"/>
        </w:rPr>
        <w:t>安全保卫</w:t>
      </w:r>
      <w:r>
        <w:rPr>
          <w:rFonts w:hint="eastAsia" w:ascii="仿宋_GB2312" w:eastAsia="仿宋_GB2312"/>
          <w:b/>
          <w:color w:val="000000"/>
          <w:sz w:val="36"/>
          <w:szCs w:val="36"/>
        </w:rPr>
        <w:t>与</w:t>
      </w:r>
      <w:r>
        <w:rPr>
          <w:rFonts w:hint="eastAsia" w:ascii="仿宋_GB2312" w:eastAsia="仿宋_GB2312"/>
          <w:b/>
          <w:color w:val="000000"/>
          <w:sz w:val="36"/>
          <w:szCs w:val="36"/>
          <w:lang w:val="en-US" w:eastAsia="zh-CN"/>
        </w:rPr>
        <w:t>保</w:t>
      </w:r>
      <w:r>
        <w:rPr>
          <w:rFonts w:hint="eastAsia" w:ascii="仿宋_GB2312" w:eastAsia="仿宋_GB2312"/>
          <w:b/>
          <w:color w:val="000000"/>
          <w:sz w:val="36"/>
          <w:szCs w:val="36"/>
        </w:rPr>
        <w:t>洁服务工作内容</w:t>
      </w:r>
    </w:p>
    <w:p>
      <w:pPr>
        <w:ind w:firstLine="705" w:firstLineChars="195"/>
        <w:rPr>
          <w:rFonts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 xml:space="preserve">第三部分   </w:t>
      </w:r>
      <w:r>
        <w:rPr>
          <w:rFonts w:hint="eastAsia" w:ascii="仿宋_GB2312" w:hAnsi="宋体" w:eastAsia="仿宋_GB2312"/>
          <w:b/>
          <w:bCs/>
          <w:sz w:val="36"/>
          <w:szCs w:val="36"/>
        </w:rPr>
        <w:t>报价明细</w:t>
      </w:r>
    </w:p>
    <w:p>
      <w:pPr>
        <w:ind w:firstLine="705" w:firstLineChars="195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ind w:firstLine="548" w:firstLineChars="195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ind w:firstLine="548" w:firstLineChars="195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ind w:firstLine="548" w:firstLineChars="195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ind w:firstLine="548" w:firstLineChars="195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ind w:firstLine="548" w:firstLineChars="195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ind w:firstLine="548" w:firstLineChars="195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ind w:firstLine="548" w:firstLineChars="195"/>
        <w:rPr>
          <w:rFonts w:ascii="仿宋_GB2312" w:hAnsi="宋体" w:eastAsia="仿宋_GB2312"/>
          <w:b/>
          <w:bCs/>
          <w:sz w:val="28"/>
          <w:szCs w:val="28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240" w:lineRule="auto"/>
        <w:jc w:val="left"/>
        <w:rPr>
          <w:rFonts w:hint="eastAsia" w:ascii="仿宋" w:hAnsi="仿宋" w:eastAsia="仿宋" w:cs="仿宋"/>
          <w:b/>
          <w:bCs w:val="0"/>
          <w:sz w:val="36"/>
          <w:szCs w:val="36"/>
        </w:rPr>
      </w:pPr>
      <w:r>
        <w:rPr>
          <w:rFonts w:hint="eastAsia" w:ascii="仿宋" w:hAnsi="仿宋" w:eastAsia="仿宋" w:cs="仿宋"/>
          <w:b/>
          <w:bCs w:val="0"/>
          <w:sz w:val="36"/>
          <w:szCs w:val="36"/>
        </w:rPr>
        <w:t>一、邀请函</w:t>
      </w:r>
    </w:p>
    <w:p>
      <w:pPr>
        <w:spacing w:line="240" w:lineRule="auto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邀请函</w:t>
      </w:r>
    </w:p>
    <w:p>
      <w:pPr>
        <w:snapToGrid w:val="0"/>
        <w:spacing w:line="240" w:lineRule="auto"/>
        <w:contextualSpacing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各物业服务公司：</w:t>
      </w:r>
    </w:p>
    <w:p>
      <w:pPr>
        <w:snapToGrid w:val="0"/>
        <w:spacing w:line="240" w:lineRule="auto"/>
        <w:contextualSpacing/>
        <w:rPr>
          <w:b/>
          <w:sz w:val="30"/>
          <w:szCs w:val="30"/>
        </w:rPr>
      </w:pP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我公司对202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年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安全保卫、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保洁服务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工作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范围做出了新的调整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以及物业管理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费用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预算调控；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为此需重新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竞选物业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服务商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现诚邀有诚意的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物业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服务商参与本次比价项目。注意事项如下：</w:t>
      </w: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1、提供的资质证件复印件须加盖鲜章。</w:t>
      </w: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2、提供的比价诚信承诺书须加盖鲜章。</w:t>
      </w: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3、提供的贵公司对应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安全保卫与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保洁服务工作范围的报价表须加盖鲜章，若有其它相关的注意事项或增值服务、特别说明。</w:t>
      </w: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4、全部比价文件资料必须装订成册、密封并在密封处加盖鲜章。</w:t>
      </w: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5、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如果贵公司有诚意参与，请务必仔细阅读本邀请函，并准备好相关的资料，谢谢合作！</w:t>
      </w: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6、业务咨询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：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赵先生  联系电话：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028-87235208</w:t>
      </w: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7、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报价文件资料寄送地址：成都市都江堰市经济开发区光泰路12号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成都恒达光学有限公司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，资料邮件接收人：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赵女士（财务部），联系电话：028-87235208转财务部</w:t>
      </w:r>
    </w:p>
    <w:p>
      <w:pPr>
        <w:snapToGrid w:val="0"/>
        <w:spacing w:line="240" w:lineRule="auto"/>
        <w:ind w:firstLine="300" w:firstLineChars="100"/>
        <w:contextualSpacing/>
        <w:rPr>
          <w:rFonts w:hint="eastAsia" w:ascii="仿宋" w:hAnsi="仿宋" w:eastAsia="仿宋" w:cs="仿宋"/>
          <w:b w:val="0"/>
          <w:bCs/>
          <w:color w:val="FF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8、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接收报价截止时间：20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年12 月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日下午15：00</w:t>
      </w:r>
    </w:p>
    <w:p>
      <w:pPr>
        <w:snapToGrid w:val="0"/>
        <w:spacing w:line="240" w:lineRule="auto"/>
        <w:ind w:firstLine="600" w:firstLineChars="2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snapToGrid w:val="0"/>
        <w:spacing w:line="240" w:lineRule="auto"/>
        <w:ind w:firstLine="600" w:firstLineChars="2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snapToGrid w:val="0"/>
        <w:spacing w:line="240" w:lineRule="auto"/>
        <w:ind w:firstLine="600" w:firstLineChars="2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snapToGrid w:val="0"/>
        <w:spacing w:line="240" w:lineRule="auto"/>
        <w:ind w:firstLine="602" w:firstLineChars="200"/>
        <w:contextualSpacing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声明：误发、迟发、非纸质方式发送报价文件或报价文件无公章的，视为自动放弃。</w:t>
      </w:r>
    </w:p>
    <w:p>
      <w:pPr>
        <w:snapToGrid w:val="0"/>
        <w:spacing w:line="240" w:lineRule="auto"/>
        <w:ind w:firstLine="600" w:firstLineChars="2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snapToGrid w:val="0"/>
        <w:spacing w:line="240" w:lineRule="auto"/>
        <w:ind w:right="560" w:firstLine="4500" w:firstLineChars="1500"/>
        <w:contextualSpacing/>
        <w:jc w:val="both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成都恒达光学有限公司</w:t>
      </w:r>
    </w:p>
    <w:p>
      <w:pPr>
        <w:snapToGrid w:val="0"/>
        <w:spacing w:line="240" w:lineRule="auto"/>
        <w:ind w:firstLine="4950" w:firstLineChars="165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20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年12月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14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日</w:t>
      </w:r>
    </w:p>
    <w:p>
      <w:pPr>
        <w:jc w:val="left"/>
        <w:rPr>
          <w:rFonts w:hint="eastAsia" w:ascii="仿宋_GB2312" w:hAnsi="宋体" w:eastAsia="仿宋_GB2312"/>
          <w:b/>
          <w:bCs w:val="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宋体" w:eastAsia="仿宋_GB2312"/>
          <w:b/>
          <w:bCs w:val="0"/>
          <w:sz w:val="36"/>
          <w:szCs w:val="36"/>
          <w:lang w:val="en-US" w:eastAsia="zh-CN"/>
        </w:rPr>
      </w:pPr>
    </w:p>
    <w:p>
      <w:pPr>
        <w:jc w:val="left"/>
        <w:rPr>
          <w:rFonts w:ascii="仿宋_GB2312" w:hAnsi="宋体" w:eastAsia="仿宋_GB2312"/>
          <w:b/>
          <w:bCs w:val="0"/>
          <w:sz w:val="36"/>
          <w:szCs w:val="36"/>
        </w:rPr>
      </w:pPr>
      <w:r>
        <w:rPr>
          <w:rFonts w:hint="eastAsia" w:ascii="仿宋_GB2312" w:hAnsi="宋体" w:eastAsia="仿宋_GB2312"/>
          <w:b/>
          <w:bCs w:val="0"/>
          <w:sz w:val="36"/>
          <w:szCs w:val="36"/>
          <w:lang w:val="en-US" w:eastAsia="zh-CN"/>
        </w:rPr>
        <w:t>二</w:t>
      </w:r>
      <w:r>
        <w:rPr>
          <w:rFonts w:hint="eastAsia" w:ascii="仿宋_GB2312" w:hAnsi="宋体" w:eastAsia="仿宋_GB2312"/>
          <w:b/>
          <w:bCs w:val="0"/>
          <w:sz w:val="36"/>
          <w:szCs w:val="36"/>
        </w:rPr>
        <w:t>、比价文件</w:t>
      </w:r>
    </w:p>
    <w:p>
      <w:pPr>
        <w:numPr>
          <w:ilvl w:val="0"/>
          <w:numId w:val="0"/>
        </w:numPr>
        <w:tabs>
          <w:tab w:val="left" w:pos="2848"/>
          <w:tab w:val="center" w:pos="4890"/>
        </w:tabs>
        <w:ind w:firstLine="2409" w:firstLineChars="800"/>
        <w:jc w:val="left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 xml:space="preserve">第一部分   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比价须知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（一）、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邀请报价项目概要</w:t>
      </w:r>
    </w:p>
    <w:p>
      <w:pPr>
        <w:numPr>
          <w:ilvl w:val="0"/>
          <w:numId w:val="1"/>
        </w:numPr>
        <w:spacing w:before="0" w:beforeAutospacing="0" w:after="0" w:afterAutospacing="0" w:line="240" w:lineRule="auto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邀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请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人：成都恒达光学有限公司</w:t>
      </w:r>
    </w:p>
    <w:p>
      <w:pPr>
        <w:numPr>
          <w:ilvl w:val="0"/>
          <w:numId w:val="1"/>
        </w:numPr>
        <w:spacing w:before="0" w:beforeAutospacing="0" w:after="0" w:afterAutospacing="0" w:line="240" w:lineRule="auto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项目名称：工业园区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安全保卫与保洁服务</w:t>
      </w:r>
    </w:p>
    <w:p>
      <w:pPr>
        <w:numPr>
          <w:ilvl w:val="0"/>
          <w:numId w:val="1"/>
        </w:numPr>
        <w:spacing w:before="0" w:beforeAutospacing="0" w:after="0" w:afterAutospacing="0" w:line="240" w:lineRule="auto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项目地点：都江堰市经济开发区光泰路12号</w:t>
      </w:r>
    </w:p>
    <w:p>
      <w:pPr>
        <w:numPr>
          <w:ilvl w:val="0"/>
          <w:numId w:val="1"/>
        </w:numPr>
        <w:spacing w:before="0" w:beforeAutospacing="0" w:after="0" w:afterAutospacing="0" w:line="240" w:lineRule="auto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评选方式：最低价评选</w:t>
      </w:r>
    </w:p>
    <w:p>
      <w:pPr>
        <w:numPr>
          <w:ilvl w:val="0"/>
          <w:numId w:val="0"/>
        </w:numPr>
        <w:spacing w:before="0" w:beforeAutospacing="0" w:after="0" w:afterAutospacing="0" w:line="240" w:lineRule="auto"/>
        <w:ind w:leftChars="0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（二）、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报价须知</w:t>
      </w:r>
    </w:p>
    <w:p>
      <w:pPr>
        <w:ind w:firstLine="151" w:firstLineChars="50"/>
        <w:rPr>
          <w:rFonts w:hint="eastAsia" w:ascii="仿宋" w:hAnsi="仿宋" w:eastAsia="仿宋" w:cs="仿宋"/>
          <w:b/>
          <w:bCs w:val="0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1 、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</w:rPr>
        <w:t>资质条件：</w:t>
      </w:r>
    </w:p>
    <w:p>
      <w:pPr>
        <w:ind w:firstLine="150" w:firstLineChars="5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1）营业执照年检及营业执照副本复印件；</w:t>
      </w:r>
    </w:p>
    <w:p>
      <w:pPr>
        <w:ind w:firstLine="147" w:firstLineChars="49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）参加比价的单位必须具有独立承担民事责任的能力。</w:t>
      </w:r>
    </w:p>
    <w:p>
      <w:pPr>
        <w:ind w:firstLine="147" w:firstLineChars="49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）具有履行合同所必需的设备、专业技术服务能力和报账所需的增值税专用发票；</w:t>
      </w:r>
    </w:p>
    <w:p>
      <w:pPr>
        <w:ind w:firstLine="147" w:firstLineChars="49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）有依法缴纳税收和社会保障资金的良好记录。</w:t>
      </w:r>
    </w:p>
    <w:p>
      <w:pPr>
        <w:ind w:firstLine="150" w:firstLineChars="50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）参加此次比价项目之前三年内，在经营活动中没有重大违法记录</w:t>
      </w:r>
    </w:p>
    <w:p>
      <w:pPr>
        <w:ind w:firstLine="150" w:firstLineChars="50"/>
        <w:rPr>
          <w:rFonts w:hint="default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6）此次询价评标结果有效期三年（2021年-2023年），合同一年一签，在合同服务有效期限内无重大失误的可续签合同。</w:t>
      </w:r>
      <w:bookmarkStart w:id="0" w:name="_GoBack"/>
      <w:bookmarkEnd w:id="0"/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2、报价文件的填报要求</w:t>
      </w: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1）、报价文件内容应按要求填报，并在指定签署处加盖公章和法定代表人或授权的代理人签字或盖章。</w:t>
      </w: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2）、报价均为纸质文件，应密封完好并在封口处加盖投标人公章。</w:t>
      </w:r>
    </w:p>
    <w:p>
      <w:pPr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3、报价文件的递交</w:t>
      </w:r>
    </w:p>
    <w:p>
      <w:pPr>
        <w:snapToGrid w:val="0"/>
        <w:spacing w:line="240" w:lineRule="auto"/>
        <w:ind w:firstLine="600" w:firstLineChars="200"/>
        <w:contextualSpacing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本次报价文件递交截止时间为20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年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月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日 15:00</w:t>
      </w:r>
      <w:r>
        <w:rPr>
          <w:rFonts w:hint="eastAsia" w:ascii="仿宋" w:hAnsi="仿宋" w:eastAsia="仿宋" w:cs="仿宋"/>
          <w:b w:val="0"/>
          <w:bCs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时，投标地点为都市都江堰市经济开发区光泰路12号成都恒达光学有限公司，资料邮件接收人：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赵女士（财务部）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028-87235208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）</w:t>
      </w:r>
    </w:p>
    <w:p>
      <w:pPr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、比价评标原则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公司资质、服务时间、保洁门卫相关配套设施和服务质量均将作为比价的参考评价依据。请注意以下事项：</w:t>
      </w:r>
    </w:p>
    <w:p>
      <w:pPr>
        <w:ind w:firstLine="562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1、全部比价文件资料必须装订成册，封面须有“XX保洁物业公司比价资料”或类似字样(最好能清楚反映出参与比价相关事宜的联系人和联系方式)，资料内部顺序第一部分为比价诚信承诺书（必须提供），第二部分为报价表（必须提供），第三部分为各类资质证件复印件，第四部分为贵公司简介或其他补充说明（公司简介可以让评标小组更清楚地认识到贵公司的优势）。</w:t>
      </w:r>
    </w:p>
    <w:p>
      <w:pPr>
        <w:ind w:firstLine="562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2、为使评标工作更加快捷、准确，在准备资料的时候请各位务必按照上述顺序进行装订。</w:t>
      </w:r>
    </w:p>
    <w:p>
      <w:pPr>
        <w:ind w:firstLine="562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3、若贵公司提供的资料不齐全，视为废标。</w:t>
      </w:r>
    </w:p>
    <w:p>
      <w:pPr>
        <w:ind w:firstLine="562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4、贵公司提供的资料若有任一项弄虚作假，视为废标。</w:t>
      </w:r>
    </w:p>
    <w:p>
      <w:pPr>
        <w:ind w:firstLine="562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5、其他不符合国家法律法规，或以不正当手段影响比价公正性的情形，其报价文件将被视为废标。</w:t>
      </w:r>
    </w:p>
    <w:p>
      <w:pPr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比价结果通知</w:t>
      </w:r>
    </w:p>
    <w:p>
      <w:pPr>
        <w:ind w:firstLine="57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我公司将在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开标后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三个工作日左右告之比价结果，敬请各位随时关注电子邮件或来电。</w:t>
      </w:r>
    </w:p>
    <w:p>
      <w:pPr>
        <w:ind w:firstLine="904" w:firstLineChars="300"/>
        <w:jc w:val="both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第二部分 保洁服务比价诚信承诺书及保洁服务内容</w:t>
      </w:r>
    </w:p>
    <w:p>
      <w:pPr>
        <w:ind w:firstLine="602" w:firstLineChars="200"/>
        <w:jc w:val="center"/>
        <w:rPr>
          <w:rFonts w:hint="eastAsia" w:ascii="仿宋" w:hAnsi="仿宋" w:eastAsia="仿宋" w:cs="仿宋"/>
          <w:b/>
          <w:bCs w:val="0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</w:rPr>
        <w:t>比价诚信承诺书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我方为比价方，参加成都恒达光学有限公司的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安全保卫与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保洁服务比价，奉行诚实守信的原则，我方向成都恒达光学有限公司做出如下郑重承诺：</w:t>
      </w:r>
    </w:p>
    <w:p>
      <w:pPr>
        <w:numPr>
          <w:ilvl w:val="0"/>
          <w:numId w:val="0"/>
        </w:numPr>
        <w:spacing w:before="0" w:beforeAutospacing="0" w:after="0" w:afterAutospacing="0" w:line="240" w:lineRule="auto"/>
        <w:ind w:left="562" w:leftChars="0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val="en-US" w:eastAsia="zh-CN"/>
        </w:rPr>
        <w:t>一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报价文件和其它资料所提供的信息均真实、全面、无虚假和误导性信息。</w:t>
      </w:r>
    </w:p>
    <w:p>
      <w:pPr>
        <w:numPr>
          <w:ilvl w:val="0"/>
          <w:numId w:val="0"/>
        </w:numPr>
        <w:spacing w:before="0" w:beforeAutospacing="0" w:after="0" w:afterAutospacing="0" w:line="240" w:lineRule="auto"/>
        <w:ind w:left="562" w:leftChars="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在比价过程中，绝不以任何形式向邀请人及其有关人员和评标委员行贿，绝不采取非法或不正当手段谋取中标。</w:t>
      </w:r>
    </w:p>
    <w:p>
      <w:pPr>
        <w:numPr>
          <w:ilvl w:val="0"/>
          <w:numId w:val="0"/>
        </w:numPr>
        <w:spacing w:before="0" w:beforeAutospacing="0" w:after="0" w:afterAutospacing="0" w:line="240" w:lineRule="auto"/>
        <w:ind w:left="562" w:leftChars="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绝不与其他比价人相互串通报价，绝不排挤其他比价人的公平竞争，不损害邀请人或其他比价人的合法权益。</w:t>
      </w:r>
    </w:p>
    <w:p>
      <w:pPr>
        <w:numPr>
          <w:ilvl w:val="0"/>
          <w:numId w:val="0"/>
        </w:numPr>
        <w:spacing w:before="0" w:beforeAutospacing="0" w:after="0" w:afterAutospacing="0" w:line="240" w:lineRule="auto"/>
        <w:ind w:left="562" w:leftChars="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绝不以他人名义参与比价或者以其他方式弄虚作假，骗取中标。</w:t>
      </w:r>
    </w:p>
    <w:p>
      <w:pPr>
        <w:numPr>
          <w:ilvl w:val="0"/>
          <w:numId w:val="0"/>
        </w:numPr>
        <w:spacing w:before="0" w:beforeAutospacing="0" w:after="0" w:afterAutospacing="0" w:line="240" w:lineRule="auto"/>
        <w:ind w:left="562" w:leftChars="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绝不将中标项目转让和分包给他人，或分解后转让和分包给他人。</w:t>
      </w:r>
    </w:p>
    <w:p>
      <w:pPr>
        <w:numPr>
          <w:ilvl w:val="0"/>
          <w:numId w:val="0"/>
        </w:numPr>
        <w:spacing w:before="0" w:beforeAutospacing="0" w:after="0" w:afterAutospacing="0" w:line="240" w:lineRule="auto"/>
        <w:ind w:firstLine="602" w:firstLineChars="200"/>
        <w:jc w:val="left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val="en-US" w:eastAsia="zh-CN"/>
        </w:rPr>
        <w:t>六</w:t>
      </w:r>
      <w:r>
        <w:rPr>
          <w:rFonts w:hint="eastAsia" w:ascii="仿宋" w:hAnsi="仿宋" w:eastAsia="仿宋" w:cs="仿宋"/>
          <w:b/>
          <w:bCs w:val="0"/>
          <w:color w:val="00000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如不能信守以上承诺中的任何一条，中标无效，退出项目，自愿承担由此引发的一切后果。如给成都恒达光学有限公司造成损失，依法、依规、依约承担赔偿责任，且今后不再参加成都恒达光学有限公司的任何比价。</w:t>
      </w:r>
    </w:p>
    <w:p>
      <w:pPr>
        <w:pStyle w:val="9"/>
        <w:numPr>
          <w:ilvl w:val="0"/>
          <w:numId w:val="0"/>
        </w:numPr>
        <w:spacing w:line="480" w:lineRule="exact"/>
        <w:ind w:left="562" w:leftChars="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七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公司及工作人员必须服从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成都恒达光学有限公司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专管人员的工作安排、调动、监督检查。</w:t>
      </w:r>
    </w:p>
    <w:p>
      <w:pPr>
        <w:pStyle w:val="9"/>
        <w:numPr>
          <w:ilvl w:val="0"/>
          <w:numId w:val="0"/>
        </w:numPr>
        <w:spacing w:line="480" w:lineRule="exact"/>
        <w:ind w:left="562" w:leftChars="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公司对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成都恒达光学有限公司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保洁区域必须按工作标准和质量要求执行。</w:t>
      </w:r>
    </w:p>
    <w:p>
      <w:pPr>
        <w:pStyle w:val="9"/>
        <w:numPr>
          <w:ilvl w:val="0"/>
          <w:numId w:val="0"/>
        </w:numPr>
        <w:spacing w:line="480" w:lineRule="exact"/>
        <w:ind w:left="562" w:leftChars="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九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公司如对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成都恒达光学有限公司保洁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工作内容、工作范围、工作标准未达到质量要求，甲方有权对乙方的工作质量提出整改意见和实行500-3000元/次的经济处罚；连续两个月未达到要求，甲方有权单方面终止合同。</w:t>
      </w:r>
    </w:p>
    <w:p>
      <w:pPr>
        <w:wordWrap w:val="0"/>
        <w:jc w:val="right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</w:t>
      </w:r>
    </w:p>
    <w:p>
      <w:pPr>
        <w:jc w:val="right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承诺单位：（签字盖章）</w:t>
      </w:r>
    </w:p>
    <w:p>
      <w:pPr>
        <w:wordWrap w:val="0"/>
        <w:ind w:right="560"/>
        <w:jc w:val="center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                                 年  月  日</w:t>
      </w:r>
    </w:p>
    <w:p>
      <w:pPr>
        <w:jc w:val="center"/>
        <w:rPr>
          <w:rFonts w:hint="eastAsia" w:ascii="仿宋" w:hAnsi="仿宋" w:eastAsia="仿宋" w:cs="仿宋"/>
          <w:b/>
          <w:bCs w:val="0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b/>
          <w:bCs w:val="0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b/>
          <w:bCs w:val="0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b/>
          <w:bCs w:val="0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安全保卫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与保洁服务内容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日常卫生清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洁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范围与标准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配置1人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办公楼公共区域的卫生标准</w:t>
      </w:r>
    </w:p>
    <w:tbl>
      <w:tblPr>
        <w:tblStyle w:val="4"/>
        <w:tblW w:w="9345" w:type="dxa"/>
        <w:tblInd w:w="-2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59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354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保洁内容</w:t>
            </w:r>
          </w:p>
        </w:tc>
        <w:tc>
          <w:tcPr>
            <w:tcW w:w="599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卫生标准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354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瓷砖地面</w:t>
            </w:r>
          </w:p>
        </w:tc>
        <w:tc>
          <w:tcPr>
            <w:tcW w:w="5991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光亮度好、无水迹、无明显污迹、无灰尘、胶迹、脚印、干净无杂物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354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大厅玻璃窗、通道玻璃窗</w:t>
            </w:r>
          </w:p>
        </w:tc>
        <w:tc>
          <w:tcPr>
            <w:tcW w:w="5991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无灰尘、水迹、污迹、显本色、清洁后无明显污迹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3354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玻璃门、消火栓、</w:t>
            </w:r>
          </w:p>
        </w:tc>
        <w:tc>
          <w:tcPr>
            <w:tcW w:w="5991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无灰尘、污迹、无明显手印、油迹、蛛网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354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大理石贴瓷墙面、涂料墙面、墙面、标示牌</w:t>
            </w:r>
          </w:p>
        </w:tc>
        <w:tc>
          <w:tcPr>
            <w:tcW w:w="5991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无明显迹印、无灰尘、蛛网、显本色、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354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yellow"/>
                <w:lang w:val="en-US" w:eastAsia="zh-CN"/>
              </w:rPr>
              <w:t>园区道路及空旷地带</w:t>
            </w:r>
          </w:p>
        </w:tc>
        <w:tc>
          <w:tcPr>
            <w:tcW w:w="5991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yellow"/>
                <w:lang w:val="en-US" w:eastAsia="zh-CN"/>
              </w:rPr>
              <w:t>保持园区道路地面干净整洁，无散落垃圾</w:t>
            </w:r>
          </w:p>
        </w:tc>
      </w:tr>
    </w:tbl>
    <w:p>
      <w:pPr>
        <w:pStyle w:val="9"/>
        <w:numPr>
          <w:ilvl w:val="0"/>
          <w:numId w:val="0"/>
        </w:numPr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会议室、接待室、更衣室的卫生标准</w:t>
      </w:r>
    </w:p>
    <w:tbl>
      <w:tblPr>
        <w:tblStyle w:val="4"/>
        <w:tblW w:w="9345" w:type="dxa"/>
        <w:tblInd w:w="-2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3369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保洁内容</w:t>
            </w:r>
          </w:p>
        </w:tc>
        <w:tc>
          <w:tcPr>
            <w:tcW w:w="5976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卫生标准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3369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木地面、环保油漆地面、地毯、沙发、瓷砖地面</w:t>
            </w:r>
          </w:p>
        </w:tc>
        <w:tc>
          <w:tcPr>
            <w:tcW w:w="5976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无明显脚印、污迹；无明显污迹、渣子；保持本色、无明显灰尘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369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会议桌椅</w:t>
            </w:r>
          </w:p>
        </w:tc>
        <w:tc>
          <w:tcPr>
            <w:tcW w:w="5976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无灰尘、无污迹</w:t>
            </w:r>
          </w:p>
        </w:tc>
      </w:tr>
    </w:tbl>
    <w:p>
      <w:pPr>
        <w:pStyle w:val="9"/>
        <w:numPr>
          <w:ilvl w:val="0"/>
          <w:numId w:val="0"/>
        </w:numPr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3、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卫生间的卫生标准</w:t>
      </w:r>
    </w:p>
    <w:tbl>
      <w:tblPr>
        <w:tblStyle w:val="4"/>
        <w:tblW w:w="9345" w:type="dxa"/>
        <w:tblInd w:w="-2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9"/>
        <w:gridCol w:w="60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339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保洁内容</w:t>
            </w:r>
          </w:p>
        </w:tc>
        <w:tc>
          <w:tcPr>
            <w:tcW w:w="6006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卫生标准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339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瓷砖墙面、门窗、地面</w:t>
            </w:r>
          </w:p>
        </w:tc>
        <w:tc>
          <w:tcPr>
            <w:tcW w:w="6006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无明显迹印、无灰尘、蛛网、显本色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339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小便器、蹲便器</w:t>
            </w:r>
          </w:p>
        </w:tc>
        <w:tc>
          <w:tcPr>
            <w:tcW w:w="6006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无污迹、光亮洁净、无异味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339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洗手池、拖把池</w:t>
            </w:r>
          </w:p>
        </w:tc>
        <w:tc>
          <w:tcPr>
            <w:tcW w:w="6006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无污迹、光亮洁净、无异味、无积水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339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玻璃镜面、洗手池台面</w:t>
            </w:r>
          </w:p>
        </w:tc>
        <w:tc>
          <w:tcPr>
            <w:tcW w:w="6006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无灰尘、无手印、镜面无水珠、光亮照人；无污迹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339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垃圾桶</w:t>
            </w:r>
          </w:p>
        </w:tc>
        <w:tc>
          <w:tcPr>
            <w:tcW w:w="6006" w:type="dxa"/>
            <w:vAlign w:val="center"/>
          </w:tcPr>
          <w:p>
            <w:pPr>
              <w:spacing w:before="0" w:beforeAutospacing="0" w:after="0" w:afterAutospacing="0" w:line="240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周边地面无散落垃圾、无污水、无明显污迹；日产日清，外表无污迹、粘附物、无异味</w:t>
            </w:r>
          </w:p>
        </w:tc>
      </w:tr>
    </w:tbl>
    <w:p>
      <w:pPr>
        <w:pStyle w:val="9"/>
        <w:numPr>
          <w:ilvl w:val="0"/>
          <w:numId w:val="0"/>
        </w:numP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</w:p>
    <w:p>
      <w:pPr>
        <w:pStyle w:val="9"/>
        <w:numPr>
          <w:ilvl w:val="0"/>
          <w:numId w:val="0"/>
        </w:numPr>
        <w:rPr>
          <w:rFonts w:hint="eastAsia" w:ascii="仿宋" w:hAnsi="仿宋" w:eastAsia="仿宋" w:cs="仿宋"/>
          <w:b w:val="0"/>
          <w:bCs/>
          <w:sz w:val="30"/>
          <w:szCs w:val="30"/>
          <w:u w:val="none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二、安全保卫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工作内容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标准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配置3人（白班两人、夜班1人）</w:t>
      </w:r>
    </w:p>
    <w:tbl>
      <w:tblPr>
        <w:tblStyle w:val="4"/>
        <w:tblW w:w="9420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420" w:type="dxa"/>
            <w:vAlign w:val="center"/>
          </w:tcPr>
          <w:p>
            <w:pPr>
              <w:ind w:firstLine="3840" w:firstLineChars="1600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认真检查进入公司的外来人员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有效证件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做好疫情常态化预控工作；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检查物资出门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情况；车辆进、出检查工；负责园区安全保卫工作等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4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每一小时对车间外围巡逻一次并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在园区设有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签到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点签到，如遇情况及时上报综合管理部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highlight w:val="yellow"/>
                <w:lang w:val="en-US" w:eastAsia="zh-CN"/>
              </w:rPr>
              <w:t>夜间值守并巡查园区各角落是否异常以及公司库房、配电房、空压机房、食堂等重地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highlight w:val="yellow"/>
              </w:rPr>
              <w:t>引导公司员工正确停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highlight w:val="yellow"/>
                <w:lang w:val="en-US" w:eastAsia="zh-CN"/>
              </w:rPr>
              <w:t>放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highlight w:val="yellow"/>
              </w:rPr>
              <w:t>车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highlight w:val="yellow"/>
                <w:lang w:val="en-US" w:eastAsia="zh-CN"/>
              </w:rPr>
              <w:t>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highlight w:val="yellow"/>
                <w:lang w:val="en-US" w:eastAsia="zh-CN"/>
              </w:rPr>
              <w:t>维持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highlight w:val="yellow"/>
              </w:rPr>
              <w:t>办公室门前的空地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highlight w:val="yellow"/>
                <w:lang w:val="en-US" w:eastAsia="zh-CN"/>
              </w:rPr>
              <w:t>卫生、停车场卫生等</w:t>
            </w:r>
          </w:p>
        </w:tc>
      </w:tr>
    </w:tbl>
    <w:p>
      <w:pPr>
        <w:pStyle w:val="9"/>
        <w:ind w:left="720" w:firstLine="0" w:firstLineChars="0"/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第三部分   报价明细</w:t>
      </w:r>
    </w:p>
    <w:p>
      <w:pPr>
        <w:ind w:firstLine="300" w:firstLineChars="10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1、保洁卫生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1人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与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门卫安全保卫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3人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工程报价：工程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限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价：</w:t>
      </w:r>
      <w:r>
        <w:rPr>
          <w:rFonts w:hint="eastAsia" w:ascii="仿宋" w:hAnsi="仿宋" w:eastAsia="仿宋" w:cs="仿宋"/>
          <w:b w:val="0"/>
          <w:bCs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万元/年</w:t>
      </w:r>
    </w:p>
    <w:p>
      <w:pPr>
        <w:snapToGrid w:val="0"/>
        <w:spacing w:line="360" w:lineRule="auto"/>
        <w:ind w:firstLine="300" w:firstLineChars="10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  以上工作内容以及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特殊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清洁器具、设备、以及企业管理费税金等各种费用必须在报价中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全部包含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考虑，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不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另增设报价项目。</w:t>
      </w:r>
    </w:p>
    <w:p>
      <w:pPr>
        <w:snapToGrid w:val="0"/>
        <w:spacing w:line="360" w:lineRule="auto"/>
        <w:ind w:firstLine="300" w:firstLineChars="100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保洁卫生与门卫工程期限：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202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日至202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年12月31日。</w:t>
      </w:r>
    </w:p>
    <w:p>
      <w:pPr>
        <w:snapToGrid w:val="0"/>
        <w:spacing w:line="360" w:lineRule="auto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sz w:val="30"/>
          <w:szCs w:val="30"/>
        </w:rPr>
        <w:t>、付款方式：每月付款一次。</w:t>
      </w: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   请受邀方自行拟定，本条将作为询价优选中的一个重要评价因素，最终付款以双方协商结果为准。</w:t>
      </w: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 </w:t>
      </w:r>
    </w:p>
    <w:p>
      <w:pPr>
        <w:ind w:firstLine="300" w:firstLineChars="100"/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报价人：                                   （盖公章）</w:t>
      </w: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 法定代表人：                              （签字或盖章）</w:t>
      </w: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 委托代理人：                              （签字或盖章）</w:t>
      </w: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 xml:space="preserve">                                             年  月  日</w:t>
      </w:r>
    </w:p>
    <w:p>
      <w:pPr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05C9D"/>
    <w:multiLevelType w:val="multilevel"/>
    <w:tmpl w:val="29305C9D"/>
    <w:lvl w:ilvl="0" w:tentative="0">
      <w:start w:val="1"/>
      <w:numFmt w:val="decimal"/>
      <w:lvlText w:val="%1、"/>
      <w:lvlJc w:val="left"/>
      <w:pPr>
        <w:tabs>
          <w:tab w:val="left" w:pos="870"/>
        </w:tabs>
        <w:ind w:left="870" w:hanging="720"/>
      </w:pPr>
      <w:rPr>
        <w:rFonts w:ascii="Times New Roman" w:hAnsi="Times New Roman" w:eastAsia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990"/>
        </w:tabs>
        <w:ind w:left="99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2F83"/>
    <w:rsid w:val="00015D0E"/>
    <w:rsid w:val="0003065A"/>
    <w:rsid w:val="0004562D"/>
    <w:rsid w:val="00071C6B"/>
    <w:rsid w:val="0007307B"/>
    <w:rsid w:val="00094DC3"/>
    <w:rsid w:val="00095058"/>
    <w:rsid w:val="000A0242"/>
    <w:rsid w:val="000C7647"/>
    <w:rsid w:val="00113618"/>
    <w:rsid w:val="00135463"/>
    <w:rsid w:val="001663C2"/>
    <w:rsid w:val="0018017E"/>
    <w:rsid w:val="001A22B2"/>
    <w:rsid w:val="00204E44"/>
    <w:rsid w:val="00241672"/>
    <w:rsid w:val="002569AD"/>
    <w:rsid w:val="00263D5F"/>
    <w:rsid w:val="00265232"/>
    <w:rsid w:val="00283576"/>
    <w:rsid w:val="00285A3E"/>
    <w:rsid w:val="002935EE"/>
    <w:rsid w:val="002943C8"/>
    <w:rsid w:val="002A7953"/>
    <w:rsid w:val="002C17CE"/>
    <w:rsid w:val="002D3967"/>
    <w:rsid w:val="002D424C"/>
    <w:rsid w:val="00340A50"/>
    <w:rsid w:val="003654F0"/>
    <w:rsid w:val="003908A5"/>
    <w:rsid w:val="003D1252"/>
    <w:rsid w:val="003F3CA6"/>
    <w:rsid w:val="00403D8D"/>
    <w:rsid w:val="0046413A"/>
    <w:rsid w:val="00466270"/>
    <w:rsid w:val="00473BFB"/>
    <w:rsid w:val="004B56EE"/>
    <w:rsid w:val="004F183F"/>
    <w:rsid w:val="004F5109"/>
    <w:rsid w:val="00501914"/>
    <w:rsid w:val="00513F16"/>
    <w:rsid w:val="00542CAA"/>
    <w:rsid w:val="00563AA3"/>
    <w:rsid w:val="00564AA4"/>
    <w:rsid w:val="005832E8"/>
    <w:rsid w:val="005A5555"/>
    <w:rsid w:val="005C6813"/>
    <w:rsid w:val="0063067A"/>
    <w:rsid w:val="00640BCB"/>
    <w:rsid w:val="00641E79"/>
    <w:rsid w:val="0066089E"/>
    <w:rsid w:val="00666205"/>
    <w:rsid w:val="00671191"/>
    <w:rsid w:val="0071570D"/>
    <w:rsid w:val="00740792"/>
    <w:rsid w:val="007636EB"/>
    <w:rsid w:val="00776235"/>
    <w:rsid w:val="007800F8"/>
    <w:rsid w:val="007801FF"/>
    <w:rsid w:val="007B2F83"/>
    <w:rsid w:val="007C54E4"/>
    <w:rsid w:val="007F73BD"/>
    <w:rsid w:val="008055BD"/>
    <w:rsid w:val="008121EC"/>
    <w:rsid w:val="0081424D"/>
    <w:rsid w:val="00877E2A"/>
    <w:rsid w:val="008826E4"/>
    <w:rsid w:val="00887123"/>
    <w:rsid w:val="00895BB8"/>
    <w:rsid w:val="008C2E8F"/>
    <w:rsid w:val="008E5022"/>
    <w:rsid w:val="009052C2"/>
    <w:rsid w:val="00990A31"/>
    <w:rsid w:val="009956B2"/>
    <w:rsid w:val="009A59DD"/>
    <w:rsid w:val="009D25D3"/>
    <w:rsid w:val="009E27B1"/>
    <w:rsid w:val="009F6605"/>
    <w:rsid w:val="00A00D37"/>
    <w:rsid w:val="00A0232A"/>
    <w:rsid w:val="00A15056"/>
    <w:rsid w:val="00A3267E"/>
    <w:rsid w:val="00A41930"/>
    <w:rsid w:val="00A46141"/>
    <w:rsid w:val="00A501C3"/>
    <w:rsid w:val="00A7561E"/>
    <w:rsid w:val="00AA4B25"/>
    <w:rsid w:val="00B26F5E"/>
    <w:rsid w:val="00B300E9"/>
    <w:rsid w:val="00B309B3"/>
    <w:rsid w:val="00B5296C"/>
    <w:rsid w:val="00B54F49"/>
    <w:rsid w:val="00B71989"/>
    <w:rsid w:val="00B77E1D"/>
    <w:rsid w:val="00BD004C"/>
    <w:rsid w:val="00BD1B1A"/>
    <w:rsid w:val="00BD6FE2"/>
    <w:rsid w:val="00BD76A3"/>
    <w:rsid w:val="00C25BB5"/>
    <w:rsid w:val="00C30514"/>
    <w:rsid w:val="00C501CB"/>
    <w:rsid w:val="00C6119C"/>
    <w:rsid w:val="00C95358"/>
    <w:rsid w:val="00CB4F5C"/>
    <w:rsid w:val="00CB6C89"/>
    <w:rsid w:val="00CC28D8"/>
    <w:rsid w:val="00CC3B2F"/>
    <w:rsid w:val="00CF0393"/>
    <w:rsid w:val="00D10107"/>
    <w:rsid w:val="00DB2DF1"/>
    <w:rsid w:val="00DE7021"/>
    <w:rsid w:val="00E23A8E"/>
    <w:rsid w:val="00E40259"/>
    <w:rsid w:val="00E535F6"/>
    <w:rsid w:val="00E81D22"/>
    <w:rsid w:val="00EB0685"/>
    <w:rsid w:val="00EB2992"/>
    <w:rsid w:val="00EC0E60"/>
    <w:rsid w:val="00EC3F5C"/>
    <w:rsid w:val="00ED238A"/>
    <w:rsid w:val="00EE141D"/>
    <w:rsid w:val="00EF1FEE"/>
    <w:rsid w:val="00F0750D"/>
    <w:rsid w:val="00F36EB5"/>
    <w:rsid w:val="00F44B40"/>
    <w:rsid w:val="00F45BC0"/>
    <w:rsid w:val="00F62D0C"/>
    <w:rsid w:val="00F83E4E"/>
    <w:rsid w:val="00F96791"/>
    <w:rsid w:val="00FA0FC0"/>
    <w:rsid w:val="00FD1FF0"/>
    <w:rsid w:val="012B52E7"/>
    <w:rsid w:val="0152216B"/>
    <w:rsid w:val="01657F7A"/>
    <w:rsid w:val="017D0B94"/>
    <w:rsid w:val="018B2C56"/>
    <w:rsid w:val="02156566"/>
    <w:rsid w:val="022255E8"/>
    <w:rsid w:val="024214F2"/>
    <w:rsid w:val="02657533"/>
    <w:rsid w:val="02820DE9"/>
    <w:rsid w:val="028935C2"/>
    <w:rsid w:val="02B30B20"/>
    <w:rsid w:val="02C208B7"/>
    <w:rsid w:val="03DB26BC"/>
    <w:rsid w:val="03FC0BAC"/>
    <w:rsid w:val="04017CCC"/>
    <w:rsid w:val="042E538F"/>
    <w:rsid w:val="045D700C"/>
    <w:rsid w:val="049360D1"/>
    <w:rsid w:val="04BB1798"/>
    <w:rsid w:val="04C502B3"/>
    <w:rsid w:val="04C76B6A"/>
    <w:rsid w:val="04C942EA"/>
    <w:rsid w:val="04E5606C"/>
    <w:rsid w:val="05167075"/>
    <w:rsid w:val="052846FA"/>
    <w:rsid w:val="056E2F1E"/>
    <w:rsid w:val="05CC103C"/>
    <w:rsid w:val="05E874B7"/>
    <w:rsid w:val="061659EB"/>
    <w:rsid w:val="067757A0"/>
    <w:rsid w:val="067C4071"/>
    <w:rsid w:val="068268B9"/>
    <w:rsid w:val="06F621E7"/>
    <w:rsid w:val="074D39B6"/>
    <w:rsid w:val="07F74BEB"/>
    <w:rsid w:val="081552E5"/>
    <w:rsid w:val="084800AF"/>
    <w:rsid w:val="085B2BD5"/>
    <w:rsid w:val="085F292C"/>
    <w:rsid w:val="086F7DC0"/>
    <w:rsid w:val="087776CA"/>
    <w:rsid w:val="087D2D50"/>
    <w:rsid w:val="08810B91"/>
    <w:rsid w:val="08830B61"/>
    <w:rsid w:val="0895791A"/>
    <w:rsid w:val="08C51541"/>
    <w:rsid w:val="08F729C0"/>
    <w:rsid w:val="095E20E0"/>
    <w:rsid w:val="09756BC3"/>
    <w:rsid w:val="09925245"/>
    <w:rsid w:val="09A171EC"/>
    <w:rsid w:val="09E25DFA"/>
    <w:rsid w:val="0A0E7BDF"/>
    <w:rsid w:val="0A2F7802"/>
    <w:rsid w:val="0A3F736D"/>
    <w:rsid w:val="0A4F5515"/>
    <w:rsid w:val="0A5179C8"/>
    <w:rsid w:val="0A850DDD"/>
    <w:rsid w:val="0A8B7C5D"/>
    <w:rsid w:val="0AB20EEB"/>
    <w:rsid w:val="0AB51BE6"/>
    <w:rsid w:val="0AFD7B03"/>
    <w:rsid w:val="0B047FD1"/>
    <w:rsid w:val="0B3E1C28"/>
    <w:rsid w:val="0BA0497B"/>
    <w:rsid w:val="0BA92AA3"/>
    <w:rsid w:val="0BB656E8"/>
    <w:rsid w:val="0BDE4296"/>
    <w:rsid w:val="0BE8522F"/>
    <w:rsid w:val="0C334B29"/>
    <w:rsid w:val="0C567D3B"/>
    <w:rsid w:val="0C8D20AE"/>
    <w:rsid w:val="0CA80BC6"/>
    <w:rsid w:val="0CDB5017"/>
    <w:rsid w:val="0CE033C6"/>
    <w:rsid w:val="0CEC1740"/>
    <w:rsid w:val="0CF8459F"/>
    <w:rsid w:val="0D3333CD"/>
    <w:rsid w:val="0D761753"/>
    <w:rsid w:val="0D795AEF"/>
    <w:rsid w:val="0DBA15BE"/>
    <w:rsid w:val="0DBB37E8"/>
    <w:rsid w:val="0DE31E86"/>
    <w:rsid w:val="0E3109A7"/>
    <w:rsid w:val="0E3E4FF3"/>
    <w:rsid w:val="0E544285"/>
    <w:rsid w:val="0E651297"/>
    <w:rsid w:val="0E6F7920"/>
    <w:rsid w:val="0E827380"/>
    <w:rsid w:val="0EA37C4D"/>
    <w:rsid w:val="0EA67FC6"/>
    <w:rsid w:val="0EE21D33"/>
    <w:rsid w:val="0F050D4F"/>
    <w:rsid w:val="0F1E5AA2"/>
    <w:rsid w:val="0F384F67"/>
    <w:rsid w:val="0F3C762A"/>
    <w:rsid w:val="0F4848FB"/>
    <w:rsid w:val="0F7E2FA6"/>
    <w:rsid w:val="0F8D0317"/>
    <w:rsid w:val="0FB24704"/>
    <w:rsid w:val="0FC6794A"/>
    <w:rsid w:val="0FE20491"/>
    <w:rsid w:val="10097E6D"/>
    <w:rsid w:val="102F47AF"/>
    <w:rsid w:val="10BD2010"/>
    <w:rsid w:val="11064AA4"/>
    <w:rsid w:val="111F62FC"/>
    <w:rsid w:val="113A7ED8"/>
    <w:rsid w:val="114E0021"/>
    <w:rsid w:val="117C4533"/>
    <w:rsid w:val="11C26341"/>
    <w:rsid w:val="11D93D0F"/>
    <w:rsid w:val="11E035B4"/>
    <w:rsid w:val="12173777"/>
    <w:rsid w:val="1224260B"/>
    <w:rsid w:val="12256F5A"/>
    <w:rsid w:val="12413552"/>
    <w:rsid w:val="1248696D"/>
    <w:rsid w:val="124B2A0E"/>
    <w:rsid w:val="12525E8B"/>
    <w:rsid w:val="12567E46"/>
    <w:rsid w:val="125D0300"/>
    <w:rsid w:val="12601FC5"/>
    <w:rsid w:val="1279169A"/>
    <w:rsid w:val="128B299E"/>
    <w:rsid w:val="12DB13E4"/>
    <w:rsid w:val="12DB6DAE"/>
    <w:rsid w:val="12EC5D77"/>
    <w:rsid w:val="134F6454"/>
    <w:rsid w:val="135B71F2"/>
    <w:rsid w:val="138819F8"/>
    <w:rsid w:val="138B41A7"/>
    <w:rsid w:val="13F40FD4"/>
    <w:rsid w:val="140824A0"/>
    <w:rsid w:val="141C2013"/>
    <w:rsid w:val="1433706A"/>
    <w:rsid w:val="14482A98"/>
    <w:rsid w:val="14492557"/>
    <w:rsid w:val="14797403"/>
    <w:rsid w:val="149B1434"/>
    <w:rsid w:val="14AE1B3D"/>
    <w:rsid w:val="14B51548"/>
    <w:rsid w:val="14B81962"/>
    <w:rsid w:val="14E44A23"/>
    <w:rsid w:val="14F641DB"/>
    <w:rsid w:val="15014735"/>
    <w:rsid w:val="151F0710"/>
    <w:rsid w:val="15366493"/>
    <w:rsid w:val="15760652"/>
    <w:rsid w:val="159B1DF2"/>
    <w:rsid w:val="159E7DEF"/>
    <w:rsid w:val="15A32918"/>
    <w:rsid w:val="15BE14F9"/>
    <w:rsid w:val="16076EDC"/>
    <w:rsid w:val="16223DEA"/>
    <w:rsid w:val="16234137"/>
    <w:rsid w:val="162438E9"/>
    <w:rsid w:val="16404F42"/>
    <w:rsid w:val="1647223F"/>
    <w:rsid w:val="16777456"/>
    <w:rsid w:val="16927312"/>
    <w:rsid w:val="16A11C95"/>
    <w:rsid w:val="16BD67C1"/>
    <w:rsid w:val="16F72CE7"/>
    <w:rsid w:val="171A5354"/>
    <w:rsid w:val="171C06AE"/>
    <w:rsid w:val="173B2966"/>
    <w:rsid w:val="17555F22"/>
    <w:rsid w:val="175569BA"/>
    <w:rsid w:val="17722DBB"/>
    <w:rsid w:val="17874CC1"/>
    <w:rsid w:val="17972FEE"/>
    <w:rsid w:val="17CA5E8E"/>
    <w:rsid w:val="17CB7552"/>
    <w:rsid w:val="17D8244A"/>
    <w:rsid w:val="17E9255E"/>
    <w:rsid w:val="1936108B"/>
    <w:rsid w:val="19465A05"/>
    <w:rsid w:val="19514D5A"/>
    <w:rsid w:val="19B556BE"/>
    <w:rsid w:val="19E60078"/>
    <w:rsid w:val="19F65507"/>
    <w:rsid w:val="1A1762E0"/>
    <w:rsid w:val="1A4D7E7E"/>
    <w:rsid w:val="1A7139BB"/>
    <w:rsid w:val="1A9A2F6A"/>
    <w:rsid w:val="1AAC085A"/>
    <w:rsid w:val="1ADD7676"/>
    <w:rsid w:val="1AE82B88"/>
    <w:rsid w:val="1AF30932"/>
    <w:rsid w:val="1B033575"/>
    <w:rsid w:val="1B1E70DA"/>
    <w:rsid w:val="1B230617"/>
    <w:rsid w:val="1B384EEA"/>
    <w:rsid w:val="1B792943"/>
    <w:rsid w:val="1B9F1F4E"/>
    <w:rsid w:val="1BB27DE4"/>
    <w:rsid w:val="1BBF50A4"/>
    <w:rsid w:val="1D167002"/>
    <w:rsid w:val="1D9E4AFD"/>
    <w:rsid w:val="1DB75093"/>
    <w:rsid w:val="1DE819D4"/>
    <w:rsid w:val="1DF035CD"/>
    <w:rsid w:val="1E624A21"/>
    <w:rsid w:val="1EA262F3"/>
    <w:rsid w:val="1EAA3191"/>
    <w:rsid w:val="1F561B8D"/>
    <w:rsid w:val="1F9A54F5"/>
    <w:rsid w:val="1FD47820"/>
    <w:rsid w:val="1FFD01D0"/>
    <w:rsid w:val="201830A8"/>
    <w:rsid w:val="20303464"/>
    <w:rsid w:val="2034585A"/>
    <w:rsid w:val="20436D71"/>
    <w:rsid w:val="204916E1"/>
    <w:rsid w:val="205B6659"/>
    <w:rsid w:val="20884C69"/>
    <w:rsid w:val="20A0421D"/>
    <w:rsid w:val="20AC5302"/>
    <w:rsid w:val="21251FDF"/>
    <w:rsid w:val="212E1B6A"/>
    <w:rsid w:val="213F5577"/>
    <w:rsid w:val="214A07EC"/>
    <w:rsid w:val="216B0AD9"/>
    <w:rsid w:val="217D7FA2"/>
    <w:rsid w:val="21B22F13"/>
    <w:rsid w:val="21C37F5F"/>
    <w:rsid w:val="21D5379A"/>
    <w:rsid w:val="21E90D18"/>
    <w:rsid w:val="220B7C7C"/>
    <w:rsid w:val="222617B7"/>
    <w:rsid w:val="22493C7E"/>
    <w:rsid w:val="228209DC"/>
    <w:rsid w:val="22930EB5"/>
    <w:rsid w:val="22B905D2"/>
    <w:rsid w:val="232B2445"/>
    <w:rsid w:val="23306E25"/>
    <w:rsid w:val="234B6090"/>
    <w:rsid w:val="238431B3"/>
    <w:rsid w:val="23966BD9"/>
    <w:rsid w:val="23BA3C27"/>
    <w:rsid w:val="23CD64D7"/>
    <w:rsid w:val="23D65043"/>
    <w:rsid w:val="23D83941"/>
    <w:rsid w:val="240A08F1"/>
    <w:rsid w:val="240C65DF"/>
    <w:rsid w:val="2448735E"/>
    <w:rsid w:val="244B3ADF"/>
    <w:rsid w:val="24552398"/>
    <w:rsid w:val="24876B8B"/>
    <w:rsid w:val="24D047C0"/>
    <w:rsid w:val="24FB4C1E"/>
    <w:rsid w:val="250E5191"/>
    <w:rsid w:val="250F6839"/>
    <w:rsid w:val="25293204"/>
    <w:rsid w:val="254E010E"/>
    <w:rsid w:val="258D6154"/>
    <w:rsid w:val="25924BD7"/>
    <w:rsid w:val="25AB6214"/>
    <w:rsid w:val="25B602A8"/>
    <w:rsid w:val="25B6195B"/>
    <w:rsid w:val="25BA4436"/>
    <w:rsid w:val="25CB7BAB"/>
    <w:rsid w:val="25E430D9"/>
    <w:rsid w:val="26725B53"/>
    <w:rsid w:val="268F3B26"/>
    <w:rsid w:val="26BC702E"/>
    <w:rsid w:val="26C22732"/>
    <w:rsid w:val="26CA5F9C"/>
    <w:rsid w:val="26CD1E99"/>
    <w:rsid w:val="26FD5195"/>
    <w:rsid w:val="272F5130"/>
    <w:rsid w:val="2737199C"/>
    <w:rsid w:val="2745109A"/>
    <w:rsid w:val="27D11D5E"/>
    <w:rsid w:val="27D22361"/>
    <w:rsid w:val="27D62520"/>
    <w:rsid w:val="281D5D9E"/>
    <w:rsid w:val="282F2904"/>
    <w:rsid w:val="284D5B68"/>
    <w:rsid w:val="287B51EF"/>
    <w:rsid w:val="288279A9"/>
    <w:rsid w:val="288620E3"/>
    <w:rsid w:val="28904BA4"/>
    <w:rsid w:val="289B4E83"/>
    <w:rsid w:val="28B82724"/>
    <w:rsid w:val="28D86825"/>
    <w:rsid w:val="292244F0"/>
    <w:rsid w:val="29417472"/>
    <w:rsid w:val="29C6308A"/>
    <w:rsid w:val="29CE147E"/>
    <w:rsid w:val="2A4E663F"/>
    <w:rsid w:val="2A5C39E0"/>
    <w:rsid w:val="2A827D94"/>
    <w:rsid w:val="2A8946C2"/>
    <w:rsid w:val="2AE53252"/>
    <w:rsid w:val="2B313432"/>
    <w:rsid w:val="2B3553C9"/>
    <w:rsid w:val="2B6F0A60"/>
    <w:rsid w:val="2B793BC2"/>
    <w:rsid w:val="2B8670A2"/>
    <w:rsid w:val="2BEE56B6"/>
    <w:rsid w:val="2C121952"/>
    <w:rsid w:val="2C140279"/>
    <w:rsid w:val="2C2D2D47"/>
    <w:rsid w:val="2C7B0680"/>
    <w:rsid w:val="2C911B54"/>
    <w:rsid w:val="2C9240D5"/>
    <w:rsid w:val="2C98737E"/>
    <w:rsid w:val="2CEE2B59"/>
    <w:rsid w:val="2D3622E1"/>
    <w:rsid w:val="2D787A55"/>
    <w:rsid w:val="2D7A3DA0"/>
    <w:rsid w:val="2D7A417F"/>
    <w:rsid w:val="2D8A5305"/>
    <w:rsid w:val="2D9F0069"/>
    <w:rsid w:val="2DA07662"/>
    <w:rsid w:val="2DA53417"/>
    <w:rsid w:val="2E5F3ABA"/>
    <w:rsid w:val="2E6C1397"/>
    <w:rsid w:val="2E944115"/>
    <w:rsid w:val="2EAF1E86"/>
    <w:rsid w:val="2EC41604"/>
    <w:rsid w:val="2EC47261"/>
    <w:rsid w:val="2ECA1255"/>
    <w:rsid w:val="2F2A61F4"/>
    <w:rsid w:val="2F2D30AD"/>
    <w:rsid w:val="2F490A52"/>
    <w:rsid w:val="2F4E2B9B"/>
    <w:rsid w:val="2F5569E9"/>
    <w:rsid w:val="2F955FE6"/>
    <w:rsid w:val="2FDF75CA"/>
    <w:rsid w:val="2FE91CD8"/>
    <w:rsid w:val="300F6629"/>
    <w:rsid w:val="30311C5F"/>
    <w:rsid w:val="30504063"/>
    <w:rsid w:val="309873D2"/>
    <w:rsid w:val="30A66A5A"/>
    <w:rsid w:val="30DF144E"/>
    <w:rsid w:val="312F4354"/>
    <w:rsid w:val="31404C7B"/>
    <w:rsid w:val="31570DEC"/>
    <w:rsid w:val="318F1278"/>
    <w:rsid w:val="31F87A64"/>
    <w:rsid w:val="322E67BF"/>
    <w:rsid w:val="32352C98"/>
    <w:rsid w:val="324B2C01"/>
    <w:rsid w:val="32B26D9E"/>
    <w:rsid w:val="32E0798E"/>
    <w:rsid w:val="32F015E1"/>
    <w:rsid w:val="32FB4CB3"/>
    <w:rsid w:val="33372F83"/>
    <w:rsid w:val="33375C17"/>
    <w:rsid w:val="334B7160"/>
    <w:rsid w:val="334C240F"/>
    <w:rsid w:val="334F010F"/>
    <w:rsid w:val="33FC59A2"/>
    <w:rsid w:val="3446501C"/>
    <w:rsid w:val="34524943"/>
    <w:rsid w:val="34856CB4"/>
    <w:rsid w:val="348D54A3"/>
    <w:rsid w:val="34BE3D72"/>
    <w:rsid w:val="34CF6A67"/>
    <w:rsid w:val="34D100A0"/>
    <w:rsid w:val="34EC6916"/>
    <w:rsid w:val="35357273"/>
    <w:rsid w:val="3573788C"/>
    <w:rsid w:val="359749D4"/>
    <w:rsid w:val="35A61017"/>
    <w:rsid w:val="36026973"/>
    <w:rsid w:val="362137BA"/>
    <w:rsid w:val="3645694A"/>
    <w:rsid w:val="366F6C1F"/>
    <w:rsid w:val="367B4A5F"/>
    <w:rsid w:val="367F0E0F"/>
    <w:rsid w:val="36D429CC"/>
    <w:rsid w:val="372743AA"/>
    <w:rsid w:val="373F568A"/>
    <w:rsid w:val="37C37A91"/>
    <w:rsid w:val="37DE780F"/>
    <w:rsid w:val="380E209F"/>
    <w:rsid w:val="38104EFA"/>
    <w:rsid w:val="381A0ABF"/>
    <w:rsid w:val="3860520B"/>
    <w:rsid w:val="38642302"/>
    <w:rsid w:val="386B0F25"/>
    <w:rsid w:val="388A7227"/>
    <w:rsid w:val="389E0C09"/>
    <w:rsid w:val="38CB6171"/>
    <w:rsid w:val="38CC0FD4"/>
    <w:rsid w:val="38CF2AF1"/>
    <w:rsid w:val="38D22886"/>
    <w:rsid w:val="38EE1386"/>
    <w:rsid w:val="39013709"/>
    <w:rsid w:val="392C2FEF"/>
    <w:rsid w:val="393E38A5"/>
    <w:rsid w:val="39933331"/>
    <w:rsid w:val="39E15F2A"/>
    <w:rsid w:val="3A107E1E"/>
    <w:rsid w:val="3A421FFB"/>
    <w:rsid w:val="3A91417D"/>
    <w:rsid w:val="3AA155E4"/>
    <w:rsid w:val="3B8B59C1"/>
    <w:rsid w:val="3BC859CA"/>
    <w:rsid w:val="3BD66F3E"/>
    <w:rsid w:val="3C2648E9"/>
    <w:rsid w:val="3C58671A"/>
    <w:rsid w:val="3C5E63C0"/>
    <w:rsid w:val="3C603626"/>
    <w:rsid w:val="3C8C64EF"/>
    <w:rsid w:val="3CD139AF"/>
    <w:rsid w:val="3D11383A"/>
    <w:rsid w:val="3D62434A"/>
    <w:rsid w:val="3D6A34CD"/>
    <w:rsid w:val="3D7A7D1B"/>
    <w:rsid w:val="3D9C70F5"/>
    <w:rsid w:val="3DC7585D"/>
    <w:rsid w:val="3DDA5897"/>
    <w:rsid w:val="3DDD43C3"/>
    <w:rsid w:val="3DDE20C8"/>
    <w:rsid w:val="3E412381"/>
    <w:rsid w:val="3E504DB3"/>
    <w:rsid w:val="3E7B34E9"/>
    <w:rsid w:val="3E9A760C"/>
    <w:rsid w:val="3EAD0AB3"/>
    <w:rsid w:val="3EC91AC7"/>
    <w:rsid w:val="3ED040DC"/>
    <w:rsid w:val="3EDA641D"/>
    <w:rsid w:val="3F0E3E58"/>
    <w:rsid w:val="3F114536"/>
    <w:rsid w:val="3F527107"/>
    <w:rsid w:val="3F62434D"/>
    <w:rsid w:val="3F89403C"/>
    <w:rsid w:val="3FA8579C"/>
    <w:rsid w:val="3FFE1775"/>
    <w:rsid w:val="40642CA0"/>
    <w:rsid w:val="4079627A"/>
    <w:rsid w:val="40927872"/>
    <w:rsid w:val="409B6ADD"/>
    <w:rsid w:val="40BC1EF1"/>
    <w:rsid w:val="40EE7DBB"/>
    <w:rsid w:val="410E29B4"/>
    <w:rsid w:val="416822F8"/>
    <w:rsid w:val="417B6160"/>
    <w:rsid w:val="418C16D1"/>
    <w:rsid w:val="41950084"/>
    <w:rsid w:val="41B45935"/>
    <w:rsid w:val="41E869DF"/>
    <w:rsid w:val="420B3213"/>
    <w:rsid w:val="425C22C9"/>
    <w:rsid w:val="426E1098"/>
    <w:rsid w:val="427E4426"/>
    <w:rsid w:val="42A902FA"/>
    <w:rsid w:val="42A94DA4"/>
    <w:rsid w:val="42B61A50"/>
    <w:rsid w:val="42BB004E"/>
    <w:rsid w:val="43036C0F"/>
    <w:rsid w:val="431A5BCC"/>
    <w:rsid w:val="431B267F"/>
    <w:rsid w:val="43264AE4"/>
    <w:rsid w:val="435E6030"/>
    <w:rsid w:val="4381390E"/>
    <w:rsid w:val="438D7C51"/>
    <w:rsid w:val="43957673"/>
    <w:rsid w:val="43B8726A"/>
    <w:rsid w:val="43FF1776"/>
    <w:rsid w:val="44351738"/>
    <w:rsid w:val="44555653"/>
    <w:rsid w:val="44711474"/>
    <w:rsid w:val="44914B00"/>
    <w:rsid w:val="44A36D1E"/>
    <w:rsid w:val="44BF26F3"/>
    <w:rsid w:val="44C12EF3"/>
    <w:rsid w:val="45106DDE"/>
    <w:rsid w:val="4519636D"/>
    <w:rsid w:val="4527014A"/>
    <w:rsid w:val="455F779B"/>
    <w:rsid w:val="4595326C"/>
    <w:rsid w:val="459C4942"/>
    <w:rsid w:val="45EB59F5"/>
    <w:rsid w:val="460B5D08"/>
    <w:rsid w:val="461B2385"/>
    <w:rsid w:val="46386019"/>
    <w:rsid w:val="465F114F"/>
    <w:rsid w:val="466E1A04"/>
    <w:rsid w:val="468C5028"/>
    <w:rsid w:val="46EC3EE9"/>
    <w:rsid w:val="46EC666E"/>
    <w:rsid w:val="47473F1C"/>
    <w:rsid w:val="47B56232"/>
    <w:rsid w:val="47EE7F8C"/>
    <w:rsid w:val="482B3635"/>
    <w:rsid w:val="4866662C"/>
    <w:rsid w:val="48822515"/>
    <w:rsid w:val="48916D6B"/>
    <w:rsid w:val="48C317F7"/>
    <w:rsid w:val="48D1237F"/>
    <w:rsid w:val="48D73DD6"/>
    <w:rsid w:val="493336BF"/>
    <w:rsid w:val="49406BC2"/>
    <w:rsid w:val="49436FE2"/>
    <w:rsid w:val="49524E82"/>
    <w:rsid w:val="497712C8"/>
    <w:rsid w:val="497C1F78"/>
    <w:rsid w:val="498128E6"/>
    <w:rsid w:val="4A150391"/>
    <w:rsid w:val="4A49655C"/>
    <w:rsid w:val="4A581BE3"/>
    <w:rsid w:val="4A86555B"/>
    <w:rsid w:val="4A8A2C5F"/>
    <w:rsid w:val="4A936218"/>
    <w:rsid w:val="4A9946B6"/>
    <w:rsid w:val="4AE07C04"/>
    <w:rsid w:val="4B0A7E6A"/>
    <w:rsid w:val="4B4E3E5F"/>
    <w:rsid w:val="4B6C2237"/>
    <w:rsid w:val="4B7C4798"/>
    <w:rsid w:val="4B9038B8"/>
    <w:rsid w:val="4BB22BDB"/>
    <w:rsid w:val="4BE5799A"/>
    <w:rsid w:val="4C00624F"/>
    <w:rsid w:val="4C013C6C"/>
    <w:rsid w:val="4C2D7AB5"/>
    <w:rsid w:val="4C3232E5"/>
    <w:rsid w:val="4C7D5ADF"/>
    <w:rsid w:val="4C9D24A0"/>
    <w:rsid w:val="4CAE684D"/>
    <w:rsid w:val="4CC87E50"/>
    <w:rsid w:val="4D151AC7"/>
    <w:rsid w:val="4D3647A0"/>
    <w:rsid w:val="4D530437"/>
    <w:rsid w:val="4D921AC4"/>
    <w:rsid w:val="4DBA65E0"/>
    <w:rsid w:val="4DF45418"/>
    <w:rsid w:val="4E1B3A54"/>
    <w:rsid w:val="4E883295"/>
    <w:rsid w:val="4E8A5FFC"/>
    <w:rsid w:val="4E8D56EC"/>
    <w:rsid w:val="4ED95EB5"/>
    <w:rsid w:val="4EDC58D2"/>
    <w:rsid w:val="4EE246FF"/>
    <w:rsid w:val="4EE83485"/>
    <w:rsid w:val="4EFE1976"/>
    <w:rsid w:val="4F5A5DC9"/>
    <w:rsid w:val="4F80286C"/>
    <w:rsid w:val="4FDA03C8"/>
    <w:rsid w:val="4FDA0FF8"/>
    <w:rsid w:val="4FDF0B01"/>
    <w:rsid w:val="4FE223C7"/>
    <w:rsid w:val="4FEC105B"/>
    <w:rsid w:val="4FFB7E39"/>
    <w:rsid w:val="5012282E"/>
    <w:rsid w:val="50456CAE"/>
    <w:rsid w:val="50806302"/>
    <w:rsid w:val="508A06BB"/>
    <w:rsid w:val="50900142"/>
    <w:rsid w:val="509A5F94"/>
    <w:rsid w:val="50B10CD8"/>
    <w:rsid w:val="50B74D41"/>
    <w:rsid w:val="50D66D55"/>
    <w:rsid w:val="50DE4910"/>
    <w:rsid w:val="51124E38"/>
    <w:rsid w:val="516A219A"/>
    <w:rsid w:val="51960801"/>
    <w:rsid w:val="51E3599C"/>
    <w:rsid w:val="51E80C9D"/>
    <w:rsid w:val="51EC4D81"/>
    <w:rsid w:val="51F51BD3"/>
    <w:rsid w:val="52210DB7"/>
    <w:rsid w:val="524159EB"/>
    <w:rsid w:val="524377E5"/>
    <w:rsid w:val="52933CC3"/>
    <w:rsid w:val="52967660"/>
    <w:rsid w:val="52F72D4F"/>
    <w:rsid w:val="53083FC1"/>
    <w:rsid w:val="531746A4"/>
    <w:rsid w:val="539D6328"/>
    <w:rsid w:val="53ED6DA0"/>
    <w:rsid w:val="544C356B"/>
    <w:rsid w:val="54522447"/>
    <w:rsid w:val="545E6DBC"/>
    <w:rsid w:val="54AD28C1"/>
    <w:rsid w:val="54AD60E7"/>
    <w:rsid w:val="55A02C71"/>
    <w:rsid w:val="55AB1D15"/>
    <w:rsid w:val="55B209B8"/>
    <w:rsid w:val="55CB2217"/>
    <w:rsid w:val="55DB5F27"/>
    <w:rsid w:val="55F866F0"/>
    <w:rsid w:val="56190B2D"/>
    <w:rsid w:val="562813E7"/>
    <w:rsid w:val="5635281B"/>
    <w:rsid w:val="56371DAE"/>
    <w:rsid w:val="56467341"/>
    <w:rsid w:val="564D478C"/>
    <w:rsid w:val="56516EE6"/>
    <w:rsid w:val="567E3E9F"/>
    <w:rsid w:val="56CB20C2"/>
    <w:rsid w:val="56CE7311"/>
    <w:rsid w:val="572F0AE4"/>
    <w:rsid w:val="574976B9"/>
    <w:rsid w:val="575E3898"/>
    <w:rsid w:val="578D3310"/>
    <w:rsid w:val="57915676"/>
    <w:rsid w:val="57BC41F2"/>
    <w:rsid w:val="57EE2969"/>
    <w:rsid w:val="58360EA0"/>
    <w:rsid w:val="583A30DD"/>
    <w:rsid w:val="584A5BE5"/>
    <w:rsid w:val="58594062"/>
    <w:rsid w:val="585C26E1"/>
    <w:rsid w:val="58707C9D"/>
    <w:rsid w:val="58713691"/>
    <w:rsid w:val="589240C9"/>
    <w:rsid w:val="589447D9"/>
    <w:rsid w:val="58CE713C"/>
    <w:rsid w:val="58FF5EFC"/>
    <w:rsid w:val="598103B7"/>
    <w:rsid w:val="59962CAA"/>
    <w:rsid w:val="59C67D0F"/>
    <w:rsid w:val="59EB3176"/>
    <w:rsid w:val="59EC58DA"/>
    <w:rsid w:val="5A277A28"/>
    <w:rsid w:val="5A2D5BFA"/>
    <w:rsid w:val="5A342B80"/>
    <w:rsid w:val="5A580DFE"/>
    <w:rsid w:val="5A80422E"/>
    <w:rsid w:val="5A9A0F2B"/>
    <w:rsid w:val="5ADD52B5"/>
    <w:rsid w:val="5B4156CC"/>
    <w:rsid w:val="5B5E37E4"/>
    <w:rsid w:val="5B6027C7"/>
    <w:rsid w:val="5B6B4374"/>
    <w:rsid w:val="5BD25BCE"/>
    <w:rsid w:val="5BF800D3"/>
    <w:rsid w:val="5C12689D"/>
    <w:rsid w:val="5C16158E"/>
    <w:rsid w:val="5C593725"/>
    <w:rsid w:val="5CE97DAB"/>
    <w:rsid w:val="5CEA70F5"/>
    <w:rsid w:val="5D0D1B81"/>
    <w:rsid w:val="5D0E0F7D"/>
    <w:rsid w:val="5D776EF8"/>
    <w:rsid w:val="5D7B3C0B"/>
    <w:rsid w:val="5D94118C"/>
    <w:rsid w:val="5D9B0698"/>
    <w:rsid w:val="5DBF1566"/>
    <w:rsid w:val="5DDA78B1"/>
    <w:rsid w:val="5DF9185C"/>
    <w:rsid w:val="5E2979CD"/>
    <w:rsid w:val="5E9B7567"/>
    <w:rsid w:val="5EC75D29"/>
    <w:rsid w:val="5ED32E39"/>
    <w:rsid w:val="5F490CAB"/>
    <w:rsid w:val="5F530576"/>
    <w:rsid w:val="5F5526C4"/>
    <w:rsid w:val="5F81742D"/>
    <w:rsid w:val="5FA148AB"/>
    <w:rsid w:val="5FBE0BB2"/>
    <w:rsid w:val="5FC76B47"/>
    <w:rsid w:val="5FF3042B"/>
    <w:rsid w:val="6061618B"/>
    <w:rsid w:val="606B227B"/>
    <w:rsid w:val="60754226"/>
    <w:rsid w:val="60997D2C"/>
    <w:rsid w:val="60EE6544"/>
    <w:rsid w:val="612D7426"/>
    <w:rsid w:val="614C0793"/>
    <w:rsid w:val="61593F2D"/>
    <w:rsid w:val="61737B61"/>
    <w:rsid w:val="617D3D1F"/>
    <w:rsid w:val="619F1806"/>
    <w:rsid w:val="61DD7BEC"/>
    <w:rsid w:val="61F85B22"/>
    <w:rsid w:val="62033E7F"/>
    <w:rsid w:val="62442AA9"/>
    <w:rsid w:val="627373B4"/>
    <w:rsid w:val="62903D79"/>
    <w:rsid w:val="62B630F9"/>
    <w:rsid w:val="62D90104"/>
    <w:rsid w:val="62F7469C"/>
    <w:rsid w:val="62FC433F"/>
    <w:rsid w:val="631404AC"/>
    <w:rsid w:val="632A75F0"/>
    <w:rsid w:val="63306AB4"/>
    <w:rsid w:val="633C423E"/>
    <w:rsid w:val="633C4AF2"/>
    <w:rsid w:val="635467AB"/>
    <w:rsid w:val="63826AD5"/>
    <w:rsid w:val="639D6B73"/>
    <w:rsid w:val="63A65A2B"/>
    <w:rsid w:val="63BB28F6"/>
    <w:rsid w:val="640A7EB0"/>
    <w:rsid w:val="643C31B8"/>
    <w:rsid w:val="64883CC6"/>
    <w:rsid w:val="64951838"/>
    <w:rsid w:val="64D678CE"/>
    <w:rsid w:val="64E11809"/>
    <w:rsid w:val="651D241C"/>
    <w:rsid w:val="655E6339"/>
    <w:rsid w:val="65641960"/>
    <w:rsid w:val="65C81C53"/>
    <w:rsid w:val="65CE7EAF"/>
    <w:rsid w:val="65D836E9"/>
    <w:rsid w:val="65E12FDB"/>
    <w:rsid w:val="65E92B23"/>
    <w:rsid w:val="65FF0BE4"/>
    <w:rsid w:val="661E0CCC"/>
    <w:rsid w:val="66237863"/>
    <w:rsid w:val="66255016"/>
    <w:rsid w:val="664F3354"/>
    <w:rsid w:val="667D1E5A"/>
    <w:rsid w:val="66A75355"/>
    <w:rsid w:val="66A8529E"/>
    <w:rsid w:val="66F70EEB"/>
    <w:rsid w:val="67115EBC"/>
    <w:rsid w:val="67450498"/>
    <w:rsid w:val="674B45D2"/>
    <w:rsid w:val="67576A41"/>
    <w:rsid w:val="67831AEC"/>
    <w:rsid w:val="67BF475B"/>
    <w:rsid w:val="67D50393"/>
    <w:rsid w:val="67F372E4"/>
    <w:rsid w:val="67FC58E2"/>
    <w:rsid w:val="68184C47"/>
    <w:rsid w:val="68264C12"/>
    <w:rsid w:val="686570D1"/>
    <w:rsid w:val="686C0B5F"/>
    <w:rsid w:val="68A027C2"/>
    <w:rsid w:val="68AE4BC7"/>
    <w:rsid w:val="68CB638A"/>
    <w:rsid w:val="68E341AD"/>
    <w:rsid w:val="68EA7551"/>
    <w:rsid w:val="68F122CD"/>
    <w:rsid w:val="68F20F47"/>
    <w:rsid w:val="68F50CA9"/>
    <w:rsid w:val="68FE6B6B"/>
    <w:rsid w:val="69214B54"/>
    <w:rsid w:val="692C0394"/>
    <w:rsid w:val="69396666"/>
    <w:rsid w:val="69CB2A1A"/>
    <w:rsid w:val="69E666E2"/>
    <w:rsid w:val="69FC7AB5"/>
    <w:rsid w:val="6A0B4EC4"/>
    <w:rsid w:val="6A54014B"/>
    <w:rsid w:val="6A741543"/>
    <w:rsid w:val="6A763180"/>
    <w:rsid w:val="6AAB41BE"/>
    <w:rsid w:val="6AE90BAB"/>
    <w:rsid w:val="6AEB02F8"/>
    <w:rsid w:val="6AF02815"/>
    <w:rsid w:val="6AFE3B36"/>
    <w:rsid w:val="6B853751"/>
    <w:rsid w:val="6BB62E68"/>
    <w:rsid w:val="6C0B681C"/>
    <w:rsid w:val="6C2C1492"/>
    <w:rsid w:val="6C5F6F97"/>
    <w:rsid w:val="6CA758CC"/>
    <w:rsid w:val="6CA8583F"/>
    <w:rsid w:val="6CBC28DA"/>
    <w:rsid w:val="6CC673E3"/>
    <w:rsid w:val="6CD06B20"/>
    <w:rsid w:val="6D34797E"/>
    <w:rsid w:val="6D35409D"/>
    <w:rsid w:val="6D507E2D"/>
    <w:rsid w:val="6D5454F3"/>
    <w:rsid w:val="6D7313F5"/>
    <w:rsid w:val="6D7678C8"/>
    <w:rsid w:val="6DE11E9A"/>
    <w:rsid w:val="6E1B3E36"/>
    <w:rsid w:val="6EAB3974"/>
    <w:rsid w:val="6EB1369F"/>
    <w:rsid w:val="6ED02CD7"/>
    <w:rsid w:val="6EE934A3"/>
    <w:rsid w:val="6F2A4ED1"/>
    <w:rsid w:val="6F6F45EC"/>
    <w:rsid w:val="6F8F3CD6"/>
    <w:rsid w:val="6FA03D0B"/>
    <w:rsid w:val="6FBE479D"/>
    <w:rsid w:val="6FF82437"/>
    <w:rsid w:val="703A3927"/>
    <w:rsid w:val="7090026D"/>
    <w:rsid w:val="70E46E05"/>
    <w:rsid w:val="711E5F5F"/>
    <w:rsid w:val="71336572"/>
    <w:rsid w:val="71355F29"/>
    <w:rsid w:val="719C1375"/>
    <w:rsid w:val="71A2700F"/>
    <w:rsid w:val="723423DA"/>
    <w:rsid w:val="72661062"/>
    <w:rsid w:val="72776C59"/>
    <w:rsid w:val="729A5FD7"/>
    <w:rsid w:val="72B17B29"/>
    <w:rsid w:val="72B84BB3"/>
    <w:rsid w:val="72F26F5A"/>
    <w:rsid w:val="730A462E"/>
    <w:rsid w:val="73D4434D"/>
    <w:rsid w:val="74583B67"/>
    <w:rsid w:val="74597AFF"/>
    <w:rsid w:val="746B16B7"/>
    <w:rsid w:val="74DF0EAC"/>
    <w:rsid w:val="751273B6"/>
    <w:rsid w:val="75463B15"/>
    <w:rsid w:val="75584A5D"/>
    <w:rsid w:val="756A2079"/>
    <w:rsid w:val="756B6946"/>
    <w:rsid w:val="75855633"/>
    <w:rsid w:val="759421E1"/>
    <w:rsid w:val="75F13574"/>
    <w:rsid w:val="75F807CB"/>
    <w:rsid w:val="760175A8"/>
    <w:rsid w:val="762E54FD"/>
    <w:rsid w:val="76347040"/>
    <w:rsid w:val="765B2A97"/>
    <w:rsid w:val="76755C6E"/>
    <w:rsid w:val="76C12C7C"/>
    <w:rsid w:val="76EA7591"/>
    <w:rsid w:val="76EF496C"/>
    <w:rsid w:val="77133C84"/>
    <w:rsid w:val="77277FF8"/>
    <w:rsid w:val="775B0F43"/>
    <w:rsid w:val="777124A6"/>
    <w:rsid w:val="77B311BF"/>
    <w:rsid w:val="77F06A1A"/>
    <w:rsid w:val="77F755F7"/>
    <w:rsid w:val="79702351"/>
    <w:rsid w:val="79747CDC"/>
    <w:rsid w:val="798A063D"/>
    <w:rsid w:val="79BA7881"/>
    <w:rsid w:val="79D0546B"/>
    <w:rsid w:val="79E20E4A"/>
    <w:rsid w:val="7A013D3C"/>
    <w:rsid w:val="7A1C09DA"/>
    <w:rsid w:val="7A254456"/>
    <w:rsid w:val="7A2768DA"/>
    <w:rsid w:val="7AA205C9"/>
    <w:rsid w:val="7AA350B7"/>
    <w:rsid w:val="7AB010DA"/>
    <w:rsid w:val="7AB37389"/>
    <w:rsid w:val="7ACE150E"/>
    <w:rsid w:val="7AF44CA3"/>
    <w:rsid w:val="7B3D321B"/>
    <w:rsid w:val="7B5C5041"/>
    <w:rsid w:val="7B7B0080"/>
    <w:rsid w:val="7B95779B"/>
    <w:rsid w:val="7B993BD8"/>
    <w:rsid w:val="7BE67022"/>
    <w:rsid w:val="7C095E6B"/>
    <w:rsid w:val="7C14384C"/>
    <w:rsid w:val="7C636641"/>
    <w:rsid w:val="7C8274E6"/>
    <w:rsid w:val="7C9750E1"/>
    <w:rsid w:val="7CB057DA"/>
    <w:rsid w:val="7CBC3EEB"/>
    <w:rsid w:val="7CDB5FC5"/>
    <w:rsid w:val="7D4E444A"/>
    <w:rsid w:val="7D4F7AB8"/>
    <w:rsid w:val="7DA46FE6"/>
    <w:rsid w:val="7DAB5D06"/>
    <w:rsid w:val="7DBA723B"/>
    <w:rsid w:val="7DC574C5"/>
    <w:rsid w:val="7DC96084"/>
    <w:rsid w:val="7DDC1DC1"/>
    <w:rsid w:val="7E1E66AD"/>
    <w:rsid w:val="7E940FF3"/>
    <w:rsid w:val="7EC55A8E"/>
    <w:rsid w:val="7ECE0E36"/>
    <w:rsid w:val="7EF228C2"/>
    <w:rsid w:val="7EFB49B6"/>
    <w:rsid w:val="7F615717"/>
    <w:rsid w:val="7F6926D2"/>
    <w:rsid w:val="7F6F4A5D"/>
    <w:rsid w:val="7F903E4D"/>
    <w:rsid w:val="7FB43804"/>
    <w:rsid w:val="7FCC7396"/>
    <w:rsid w:val="7FE2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spacing w:before="0" w:beforeAutospacing="0" w:after="0" w:afterAutospacing="0" w:line="240" w:lineRule="auto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71EBC3-0220-44EC-8D59-3FBC6E8F3E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477</Words>
  <Characters>2720</Characters>
  <Lines>22</Lines>
  <Paragraphs>6</Paragraphs>
  <TotalTime>9</TotalTime>
  <ScaleCrop>false</ScaleCrop>
  <LinksUpToDate>false</LinksUpToDate>
  <CharactersWithSpaces>3191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2019-12-05T00:07:00Z</dcterms:created>
  <dc:creator>zhengj</dc:creator>
  <cp:lastModifiedBy>dell</cp:lastModifiedBy>
  <cp:lastPrinted>2019-05-20T08:25:00Z</cp:lastPrinted>
  <dcterms:modified xsi:type="dcterms:W3CDTF">2020-12-14T03:02:54Z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