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widowControl/>
        <w:shd w:val="clear" w:color="auto" w:fill="FFFFFF"/>
        <w:spacing w:beforeAutospacing="0" w:after="210" w:afterAutospacing="0" w:line="315" w:lineRule="atLeast"/>
        <w:ind w:firstLine="562" w:firstLineChars="200"/>
        <w:jc w:val="center"/>
        <w:rPr>
          <w:rFonts w:hint="eastAsia" w:ascii="Courier" w:hAnsi="Courier" w:cs="Courier"/>
          <w:color w:val="000000"/>
          <w:sz w:val="21"/>
          <w:szCs w:val="21"/>
        </w:rPr>
      </w:pPr>
      <w:r>
        <w:rPr>
          <w:rStyle w:val="8"/>
          <w:rFonts w:hint="eastAsia" w:ascii="宋体" w:hAnsi="宋体" w:eastAsia="宋体" w:cs="宋体"/>
          <w:color w:val="000000"/>
          <w:sz w:val="28"/>
          <w:szCs w:val="28"/>
          <w:shd w:val="clear" w:color="auto" w:fill="FFFFFF"/>
        </w:rPr>
        <w:t>硅碳棒</w:t>
      </w:r>
      <w:r>
        <w:rPr>
          <w:rStyle w:val="8"/>
          <w:rFonts w:hint="eastAsia" w:ascii="宋体" w:hAnsi="宋体" w:eastAsia="宋体" w:cs="宋体"/>
          <w:color w:val="3B3B3B"/>
          <w:sz w:val="28"/>
          <w:szCs w:val="28"/>
          <w:shd w:val="clear" w:color="auto" w:fill="FFFFFF"/>
        </w:rPr>
        <w:t>2021年度采购询价</w:t>
      </w:r>
    </w:p>
    <w:p>
      <w:pPr>
        <w:pStyle w:val="5"/>
        <w:widowControl/>
        <w:shd w:val="clear" w:color="auto" w:fill="FFFFFF"/>
        <w:spacing w:beforeAutospacing="0" w:afterAutospacing="0"/>
        <w:rPr>
          <w:rFonts w:hint="eastAsia" w:ascii="Courier" w:hAnsi="Courier" w:cs="Courier"/>
          <w:color w:val="000000"/>
          <w:sz w:val="21"/>
          <w:szCs w:val="21"/>
        </w:rPr>
      </w:pPr>
      <w:r>
        <w:rPr>
          <w:rFonts w:hint="eastAsia" w:ascii="宋体" w:hAnsi="宋体" w:eastAsia="宋体" w:cs="宋体"/>
          <w:color w:val="000000"/>
          <w:sz w:val="28"/>
          <w:szCs w:val="28"/>
          <w:shd w:val="clear" w:color="auto" w:fill="FFFFFF"/>
        </w:rPr>
        <w:t>各供应商：</w:t>
      </w:r>
    </w:p>
    <w:p>
      <w:pPr>
        <w:pStyle w:val="5"/>
        <w:widowControl/>
        <w:shd w:val="clear" w:color="auto" w:fill="FFFFFF"/>
        <w:spacing w:beforeAutospacing="0" w:afterAutospacing="0"/>
        <w:ind w:firstLine="560" w:firstLineChars="200"/>
        <w:rPr>
          <w:rFonts w:hint="eastAsia" w:ascii="Courier" w:hAnsi="Courier" w:cs="Courier"/>
          <w:color w:val="000000"/>
          <w:sz w:val="21"/>
          <w:szCs w:val="21"/>
        </w:rPr>
      </w:pPr>
      <w:r>
        <w:rPr>
          <w:rFonts w:hint="eastAsia" w:ascii="宋体" w:hAnsi="宋体" w:eastAsia="宋体" w:cs="宋体"/>
          <w:color w:val="000000"/>
          <w:sz w:val="28"/>
          <w:szCs w:val="28"/>
          <w:shd w:val="clear" w:color="auto" w:fill="FFFFFF"/>
        </w:rPr>
        <w:t>南阳光明光电有限公司就</w:t>
      </w:r>
      <w:r>
        <w:rPr>
          <w:rFonts w:hint="eastAsia" w:ascii="宋体" w:hAnsi="宋体" w:eastAsia="宋体" w:cs="宋体"/>
          <w:color w:val="000000"/>
          <w:sz w:val="28"/>
          <w:szCs w:val="28"/>
          <w:u w:val="single"/>
          <w:shd w:val="clear" w:color="auto" w:fill="FFFFFF"/>
        </w:rPr>
        <w:t> </w:t>
      </w:r>
      <w:r>
        <w:rPr>
          <w:rStyle w:val="8"/>
          <w:rFonts w:hint="eastAsia" w:ascii="宋体" w:hAnsi="宋体" w:eastAsia="宋体" w:cs="宋体"/>
          <w:color w:val="000000"/>
          <w:sz w:val="28"/>
          <w:szCs w:val="28"/>
          <w:u w:val="single"/>
          <w:shd w:val="clear" w:color="auto" w:fill="FFFFFF"/>
        </w:rPr>
        <w:t>硅碳棒2021年度采购</w:t>
      </w:r>
      <w:r>
        <w:rPr>
          <w:rFonts w:hint="eastAsia" w:ascii="宋体" w:hAnsi="宋体" w:eastAsia="宋体" w:cs="宋体"/>
          <w:color w:val="000000"/>
          <w:sz w:val="28"/>
          <w:szCs w:val="28"/>
          <w:shd w:val="clear" w:color="auto" w:fill="FFFFFF"/>
        </w:rPr>
        <w:t>组织询价采购，本次询价将最终确定</w:t>
      </w:r>
      <w:r>
        <w:rPr>
          <w:rStyle w:val="8"/>
          <w:rFonts w:hint="eastAsia" w:ascii="宋体" w:hAnsi="宋体" w:eastAsia="宋体" w:cs="宋体"/>
          <w:color w:val="000000"/>
          <w:sz w:val="28"/>
          <w:szCs w:val="28"/>
          <w:shd w:val="clear" w:color="auto" w:fill="FFFFFF"/>
        </w:rPr>
        <w:t>2021</w:t>
      </w:r>
      <w:r>
        <w:rPr>
          <w:rFonts w:hint="eastAsia" w:ascii="宋体" w:hAnsi="宋体" w:eastAsia="宋体" w:cs="宋体"/>
          <w:color w:val="000000"/>
          <w:sz w:val="28"/>
          <w:szCs w:val="28"/>
          <w:shd w:val="clear" w:color="auto" w:fill="FFFFFF"/>
        </w:rPr>
        <w:t>年度</w:t>
      </w:r>
      <w:r>
        <w:rPr>
          <w:rStyle w:val="8"/>
          <w:rFonts w:hint="eastAsia" w:ascii="宋体" w:hAnsi="宋体" w:eastAsia="宋体" w:cs="宋体"/>
          <w:color w:val="000000"/>
          <w:sz w:val="28"/>
          <w:szCs w:val="28"/>
          <w:u w:val="single"/>
          <w:shd w:val="clear" w:color="auto" w:fill="FFFFFF"/>
        </w:rPr>
        <w:t>硅碳棒</w:t>
      </w:r>
      <w:r>
        <w:rPr>
          <w:rStyle w:val="8"/>
          <w:rFonts w:hint="eastAsia" w:ascii="宋体" w:hAnsi="宋体" w:eastAsia="宋体" w:cs="宋体"/>
          <w:color w:val="000000"/>
          <w:sz w:val="28"/>
          <w:szCs w:val="28"/>
          <w:shd w:val="clear" w:color="auto" w:fill="FFFFFF"/>
        </w:rPr>
        <w:t>年度</w:t>
      </w:r>
      <w:r>
        <w:rPr>
          <w:rFonts w:hint="eastAsia" w:ascii="宋体" w:hAnsi="宋体" w:eastAsia="宋体" w:cs="宋体"/>
          <w:color w:val="000000"/>
          <w:sz w:val="28"/>
          <w:szCs w:val="28"/>
          <w:shd w:val="clear" w:color="auto" w:fill="FFFFFF"/>
        </w:rPr>
        <w:t>供应商，欢迎合格供应商前来报价。</w:t>
      </w:r>
    </w:p>
    <w:p>
      <w:pPr>
        <w:pStyle w:val="5"/>
        <w:widowControl/>
        <w:shd w:val="clear" w:color="auto" w:fill="FFFFFF"/>
        <w:spacing w:beforeAutospacing="0" w:afterAutospacing="0"/>
        <w:ind w:firstLine="562" w:firstLineChars="200"/>
        <w:rPr>
          <w:rFonts w:hint="eastAsia" w:ascii="Courier" w:hAnsi="Courier" w:cs="Courier"/>
          <w:color w:val="000000"/>
          <w:sz w:val="21"/>
          <w:szCs w:val="21"/>
        </w:rPr>
      </w:pPr>
      <w:r>
        <w:rPr>
          <w:rStyle w:val="8"/>
          <w:rFonts w:hint="eastAsia" w:ascii="宋体" w:hAnsi="宋体" w:eastAsia="宋体" w:cs="宋体"/>
          <w:color w:val="000000"/>
          <w:sz w:val="28"/>
          <w:szCs w:val="28"/>
          <w:shd w:val="clear" w:color="auto" w:fill="FFFFFF"/>
        </w:rPr>
        <w:t>一、项目名称</w:t>
      </w:r>
    </w:p>
    <w:p>
      <w:pPr>
        <w:pStyle w:val="5"/>
        <w:widowControl/>
        <w:shd w:val="clear" w:color="auto" w:fill="FFFFFF"/>
        <w:spacing w:beforeAutospacing="0" w:afterAutospacing="0"/>
        <w:ind w:firstLine="560" w:firstLineChars="200"/>
        <w:rPr>
          <w:rFonts w:hint="eastAsia" w:ascii="Courier" w:hAnsi="Courier" w:cs="Courier"/>
          <w:color w:val="000000"/>
          <w:sz w:val="21"/>
          <w:szCs w:val="21"/>
        </w:rPr>
      </w:pPr>
      <w:r>
        <w:rPr>
          <w:rFonts w:hint="eastAsia" w:ascii="宋体" w:hAnsi="宋体" w:eastAsia="宋体" w:cs="宋体"/>
          <w:color w:val="000000"/>
          <w:sz w:val="28"/>
          <w:szCs w:val="28"/>
          <w:shd w:val="clear" w:color="auto" w:fill="FFFFFF"/>
        </w:rPr>
        <w:t>项目名称：</w:t>
      </w:r>
      <w:r>
        <w:rPr>
          <w:rStyle w:val="8"/>
          <w:rFonts w:hint="eastAsia" w:ascii="宋体" w:hAnsi="宋体" w:eastAsia="宋体" w:cs="宋体"/>
          <w:color w:val="000000"/>
          <w:sz w:val="28"/>
          <w:szCs w:val="28"/>
          <w:u w:val="single"/>
          <w:shd w:val="clear" w:color="auto" w:fill="FFFFFF"/>
        </w:rPr>
        <w:t>硅碳棒2021年度采购</w:t>
      </w:r>
      <w:r>
        <w:rPr>
          <w:rFonts w:hint="eastAsia" w:ascii="宋体" w:hAnsi="宋体" w:eastAsia="宋体" w:cs="宋体"/>
          <w:color w:val="000000"/>
          <w:sz w:val="28"/>
          <w:szCs w:val="28"/>
          <w:u w:val="single"/>
          <w:shd w:val="clear" w:color="auto" w:fill="FFFFFF"/>
        </w:rPr>
        <w:t> </w:t>
      </w:r>
      <w:r>
        <w:rPr>
          <w:rFonts w:hint="eastAsia" w:ascii="宋体" w:hAnsi="宋体" w:eastAsia="宋体" w:cs="宋体"/>
          <w:color w:val="000000"/>
          <w:sz w:val="28"/>
          <w:szCs w:val="28"/>
          <w:shd w:val="clear" w:color="auto" w:fill="FFFFFF"/>
        </w:rPr>
        <w:t>。</w:t>
      </w:r>
    </w:p>
    <w:p>
      <w:pPr>
        <w:pStyle w:val="5"/>
        <w:widowControl/>
        <w:shd w:val="clear" w:color="auto" w:fill="FFFFFF"/>
        <w:spacing w:beforeAutospacing="0" w:afterAutospacing="0"/>
        <w:ind w:firstLine="562" w:firstLineChars="200"/>
        <w:rPr>
          <w:rFonts w:hint="eastAsia" w:ascii="Courier" w:hAnsi="Courier" w:cs="Courier"/>
          <w:color w:val="000000"/>
          <w:sz w:val="21"/>
          <w:szCs w:val="21"/>
        </w:rPr>
      </w:pPr>
      <w:r>
        <w:rPr>
          <w:rStyle w:val="8"/>
          <w:rFonts w:hint="eastAsia" w:ascii="宋体" w:hAnsi="宋体" w:eastAsia="宋体" w:cs="宋体"/>
          <w:color w:val="000000"/>
          <w:sz w:val="28"/>
          <w:szCs w:val="28"/>
          <w:shd w:val="clear" w:color="auto" w:fill="FFFFFF"/>
        </w:rPr>
        <w:t>二、项目简要说明</w:t>
      </w:r>
    </w:p>
    <w:p>
      <w:pPr>
        <w:pStyle w:val="5"/>
        <w:widowControl/>
        <w:shd w:val="clear" w:color="auto" w:fill="FFFFFF"/>
        <w:spacing w:beforeAutospacing="0" w:afterAutospacing="0"/>
        <w:ind w:firstLine="560" w:firstLineChars="200"/>
        <w:rPr>
          <w:rFonts w:hint="eastAsia" w:ascii="Courier" w:hAnsi="Courier" w:cs="Courier"/>
          <w:color w:val="000000"/>
          <w:sz w:val="21"/>
          <w:szCs w:val="21"/>
        </w:rPr>
      </w:pPr>
      <w:r>
        <w:rPr>
          <w:rFonts w:hint="eastAsia" w:ascii="宋体" w:hAnsi="宋体" w:eastAsia="宋体" w:cs="宋体"/>
          <w:color w:val="000000"/>
          <w:sz w:val="28"/>
          <w:szCs w:val="28"/>
          <w:shd w:val="clear" w:color="auto" w:fill="FFFFFF"/>
        </w:rPr>
        <w:t>南阳光明光电有限公司拟采购</w:t>
      </w:r>
      <w:r>
        <w:rPr>
          <w:rStyle w:val="8"/>
          <w:rFonts w:hint="eastAsia" w:ascii="宋体" w:hAnsi="宋体" w:eastAsia="宋体" w:cs="宋体"/>
          <w:color w:val="000000"/>
          <w:sz w:val="28"/>
          <w:szCs w:val="28"/>
          <w:u w:val="single"/>
          <w:shd w:val="clear" w:color="auto" w:fill="FFFFFF"/>
        </w:rPr>
        <w:t>硅碳棒</w:t>
      </w:r>
      <w:r>
        <w:rPr>
          <w:rFonts w:hint="eastAsia" w:ascii="宋体" w:hAnsi="宋体" w:eastAsia="宋体" w:cs="宋体"/>
          <w:color w:val="000000"/>
          <w:sz w:val="28"/>
          <w:szCs w:val="28"/>
          <w:u w:val="single"/>
          <w:shd w:val="clear" w:color="auto" w:fill="FFFFFF"/>
        </w:rPr>
        <w:t>一批 </w:t>
      </w:r>
      <w:r>
        <w:rPr>
          <w:rFonts w:hint="eastAsia" w:ascii="宋体" w:hAnsi="宋体" w:eastAsia="宋体" w:cs="宋体"/>
          <w:color w:val="000000"/>
          <w:sz w:val="28"/>
          <w:szCs w:val="28"/>
          <w:shd w:val="clear" w:color="auto" w:fill="FFFFFF"/>
        </w:rPr>
        <w:t>。</w:t>
      </w:r>
      <w:r>
        <w:rPr>
          <w:rStyle w:val="8"/>
          <w:rFonts w:hint="eastAsia" w:ascii="宋体" w:hAnsi="宋体" w:eastAsia="宋体" w:cs="宋体"/>
          <w:color w:val="000000"/>
          <w:sz w:val="28"/>
          <w:szCs w:val="28"/>
          <w:shd w:val="clear" w:color="auto" w:fill="FFFFFF"/>
        </w:rPr>
        <w:t>硅碳棒规格:详见附件一</w:t>
      </w:r>
    </w:p>
    <w:p>
      <w:pPr>
        <w:pStyle w:val="5"/>
        <w:widowControl/>
        <w:shd w:val="clear" w:color="auto" w:fill="FFFFFF"/>
        <w:spacing w:beforeAutospacing="0" w:afterAutospacing="0"/>
        <w:ind w:firstLine="562" w:firstLineChars="200"/>
        <w:rPr>
          <w:rFonts w:hint="eastAsia" w:ascii="Courier" w:hAnsi="Courier" w:cs="Courier"/>
          <w:color w:val="000000"/>
          <w:sz w:val="21"/>
          <w:szCs w:val="21"/>
        </w:rPr>
      </w:pPr>
      <w:r>
        <w:rPr>
          <w:rStyle w:val="8"/>
          <w:rFonts w:hint="eastAsia" w:ascii="宋体" w:hAnsi="宋体" w:eastAsia="宋体" w:cs="宋体"/>
          <w:color w:val="000000"/>
          <w:sz w:val="28"/>
          <w:szCs w:val="28"/>
          <w:shd w:val="clear" w:color="auto" w:fill="FFFFFF"/>
        </w:rPr>
        <w:t>三、合格供应商资格要求</w:t>
      </w:r>
    </w:p>
    <w:p>
      <w:pPr>
        <w:pStyle w:val="5"/>
        <w:widowControl/>
        <w:shd w:val="clear" w:color="auto" w:fill="FFFFFF"/>
        <w:spacing w:beforeAutospacing="0" w:afterAutospacing="0"/>
        <w:ind w:firstLine="620" w:firstLineChars="200"/>
        <w:rPr>
          <w:rFonts w:hint="eastAsia" w:ascii="Courier" w:hAnsi="Courier" w:cs="Courier"/>
          <w:color w:val="000000"/>
          <w:sz w:val="21"/>
          <w:szCs w:val="21"/>
        </w:rPr>
      </w:pPr>
      <w:r>
        <w:rPr>
          <w:rFonts w:hint="eastAsia" w:ascii="宋体" w:hAnsi="宋体" w:eastAsia="宋体" w:cs="宋体"/>
          <w:color w:val="000000"/>
          <w:spacing w:val="15"/>
          <w:sz w:val="28"/>
          <w:szCs w:val="28"/>
          <w:shd w:val="clear" w:color="auto" w:fill="FFFFFF"/>
        </w:rPr>
        <w:t>供应商参加本次采购活动具备下列条件：</w:t>
      </w:r>
    </w:p>
    <w:p>
      <w:pPr>
        <w:pStyle w:val="5"/>
        <w:widowControl/>
        <w:shd w:val="clear" w:color="auto" w:fill="FFFFFF"/>
        <w:spacing w:beforeAutospacing="0" w:afterAutospacing="0"/>
        <w:ind w:firstLine="560" w:firstLineChars="200"/>
        <w:rPr>
          <w:rFonts w:hint="eastAsia" w:ascii="Courier" w:hAnsi="Courier" w:cs="Courier"/>
          <w:color w:val="000000"/>
          <w:sz w:val="21"/>
          <w:szCs w:val="21"/>
        </w:rPr>
      </w:pPr>
      <w:r>
        <w:rPr>
          <w:rFonts w:hint="eastAsia" w:ascii="宋体" w:hAnsi="宋体" w:eastAsia="宋体" w:cs="宋体"/>
          <w:color w:val="000000"/>
          <w:sz w:val="28"/>
          <w:szCs w:val="28"/>
          <w:shd w:val="clear" w:color="auto" w:fill="FFFFFF"/>
        </w:rPr>
        <w:t>1、</w:t>
      </w:r>
      <w:r>
        <w:rPr>
          <w:rFonts w:hint="eastAsia" w:ascii="宋体" w:hAnsi="宋体" w:eastAsia="宋体" w:cs="宋体"/>
          <w:color w:val="000000"/>
          <w:spacing w:val="15"/>
          <w:sz w:val="28"/>
          <w:szCs w:val="28"/>
          <w:shd w:val="clear" w:color="auto" w:fill="FFFFFF"/>
        </w:rPr>
        <w:t>供应商</w:t>
      </w:r>
      <w:r>
        <w:rPr>
          <w:rFonts w:hint="eastAsia" w:ascii="宋体" w:hAnsi="宋体" w:eastAsia="宋体" w:cs="宋体"/>
          <w:color w:val="000000"/>
          <w:sz w:val="28"/>
          <w:szCs w:val="28"/>
          <w:shd w:val="clear" w:color="auto" w:fill="FFFFFF"/>
        </w:rPr>
        <w:t>须是具有独立承担民事责任的法人或其他经济组织；</w:t>
      </w:r>
    </w:p>
    <w:p>
      <w:pPr>
        <w:pStyle w:val="5"/>
        <w:widowControl/>
        <w:shd w:val="clear" w:color="auto" w:fill="FFFFFF"/>
        <w:spacing w:beforeAutospacing="0" w:afterAutospacing="0"/>
        <w:ind w:firstLine="620" w:firstLineChars="200"/>
        <w:rPr>
          <w:rFonts w:hint="eastAsia" w:ascii="Courier" w:hAnsi="Courier" w:cs="Courier"/>
          <w:color w:val="000000"/>
          <w:sz w:val="21"/>
          <w:szCs w:val="21"/>
        </w:rPr>
      </w:pPr>
      <w:r>
        <w:rPr>
          <w:rFonts w:hint="eastAsia" w:ascii="宋体" w:hAnsi="宋体" w:eastAsia="宋体" w:cs="宋体"/>
          <w:color w:val="000000"/>
          <w:spacing w:val="15"/>
          <w:sz w:val="28"/>
          <w:szCs w:val="28"/>
          <w:shd w:val="clear" w:color="auto" w:fill="FFFFFF"/>
        </w:rPr>
        <w:t>2、供应商</w:t>
      </w:r>
      <w:r>
        <w:rPr>
          <w:rFonts w:hint="eastAsia" w:ascii="宋体" w:hAnsi="宋体" w:eastAsia="宋体" w:cs="宋体"/>
          <w:color w:val="000000"/>
          <w:sz w:val="28"/>
          <w:szCs w:val="28"/>
          <w:shd w:val="clear" w:color="auto" w:fill="FFFFFF"/>
        </w:rPr>
        <w:t>必须具备并提供齐全的生产或授权资质；</w:t>
      </w:r>
    </w:p>
    <w:p>
      <w:pPr>
        <w:pStyle w:val="5"/>
        <w:widowControl/>
        <w:shd w:val="clear" w:color="auto" w:fill="FFFFFF"/>
        <w:spacing w:beforeAutospacing="0" w:afterAutospacing="0"/>
        <w:ind w:firstLine="562" w:firstLineChars="200"/>
        <w:rPr>
          <w:rFonts w:hint="eastAsia" w:ascii="Courier" w:hAnsi="Courier" w:cs="Courier"/>
          <w:color w:val="000000"/>
          <w:sz w:val="21"/>
          <w:szCs w:val="21"/>
        </w:rPr>
      </w:pPr>
      <w:r>
        <w:rPr>
          <w:rStyle w:val="8"/>
          <w:rFonts w:hint="eastAsia" w:ascii="宋体" w:hAnsi="宋体" w:eastAsia="宋体" w:cs="宋体"/>
          <w:color w:val="000000"/>
          <w:sz w:val="28"/>
          <w:szCs w:val="28"/>
          <w:shd w:val="clear" w:color="auto" w:fill="FFFFFF"/>
        </w:rPr>
        <w:t>四、询价比价内容：</w:t>
      </w:r>
    </w:p>
    <w:p>
      <w:pPr>
        <w:pStyle w:val="5"/>
        <w:widowControl/>
        <w:shd w:val="clear" w:color="auto" w:fill="FFFFFF"/>
        <w:spacing w:beforeAutospacing="0" w:afterAutospacing="0"/>
        <w:ind w:firstLine="560" w:firstLineChars="200"/>
        <w:rPr>
          <w:rFonts w:hint="eastAsia" w:ascii="Courier" w:hAnsi="Courier" w:cs="Courier"/>
          <w:color w:val="000000"/>
          <w:sz w:val="21"/>
          <w:szCs w:val="21"/>
        </w:rPr>
      </w:pPr>
      <w:r>
        <w:rPr>
          <w:rFonts w:hint="eastAsia" w:ascii="宋体" w:hAnsi="宋体" w:eastAsia="宋体" w:cs="宋体"/>
          <w:color w:val="000000"/>
          <w:sz w:val="28"/>
          <w:szCs w:val="28"/>
          <w:shd w:val="clear" w:color="auto" w:fill="FFFFFF"/>
        </w:rPr>
        <w:t>1、价格：在供应商集中比价最低报价基础上，双方价格协商一致后，签订全年采购意向合同，意向合同明确采购价格、质量标准、结算条件等，意向合同数量仅为参考。</w:t>
      </w:r>
    </w:p>
    <w:p>
      <w:pPr>
        <w:pStyle w:val="5"/>
        <w:widowControl/>
        <w:shd w:val="clear" w:color="auto" w:fill="FFFFFF"/>
        <w:spacing w:beforeAutospacing="0" w:afterAutospacing="0"/>
        <w:ind w:firstLine="560" w:firstLineChars="200"/>
        <w:rPr>
          <w:rFonts w:hint="eastAsia" w:ascii="Courier" w:hAnsi="Courier" w:cs="Courier"/>
          <w:color w:val="000000"/>
          <w:sz w:val="21"/>
          <w:szCs w:val="21"/>
        </w:rPr>
      </w:pPr>
      <w:r>
        <w:rPr>
          <w:rFonts w:hint="eastAsia" w:ascii="宋体" w:hAnsi="宋体" w:eastAsia="宋体" w:cs="宋体"/>
          <w:color w:val="000000"/>
          <w:sz w:val="28"/>
          <w:szCs w:val="28"/>
          <w:shd w:val="clear" w:color="auto" w:fill="FFFFFF"/>
        </w:rPr>
        <w:t>说明：以上所报物资价格必须是含税（13%）到厂价，如遇税率调整，按不含税单价结合调整后的税率执行。</w:t>
      </w:r>
    </w:p>
    <w:p>
      <w:pPr>
        <w:pStyle w:val="5"/>
        <w:widowControl/>
        <w:shd w:val="clear" w:color="auto" w:fill="FFFFFF"/>
        <w:spacing w:beforeAutospacing="0" w:afterAutospacing="0"/>
        <w:ind w:firstLine="560" w:firstLineChars="200"/>
        <w:rPr>
          <w:rFonts w:hint="eastAsia" w:ascii="Courier" w:hAnsi="Courier" w:cs="Courier"/>
          <w:color w:val="000000"/>
          <w:sz w:val="21"/>
          <w:szCs w:val="21"/>
        </w:rPr>
      </w:pPr>
      <w:r>
        <w:rPr>
          <w:rFonts w:hint="eastAsia" w:ascii="宋体" w:hAnsi="宋体" w:eastAsia="宋体" w:cs="宋体"/>
          <w:color w:val="000000"/>
          <w:sz w:val="28"/>
          <w:szCs w:val="28"/>
          <w:shd w:val="clear" w:color="auto" w:fill="FFFFFF"/>
        </w:rPr>
        <w:t>2、数量：按每批次实际需求量，每单一签。</w:t>
      </w:r>
    </w:p>
    <w:p>
      <w:pPr>
        <w:pStyle w:val="5"/>
        <w:widowControl/>
        <w:shd w:val="clear" w:color="auto" w:fill="FFFFFF"/>
        <w:spacing w:beforeAutospacing="0" w:afterAutospacing="0"/>
        <w:ind w:firstLine="560" w:firstLineChars="200"/>
        <w:rPr>
          <w:rFonts w:hint="eastAsia" w:ascii="Courier" w:hAnsi="Courier" w:cs="Courier"/>
          <w:color w:val="000000"/>
          <w:sz w:val="21"/>
          <w:szCs w:val="21"/>
        </w:rPr>
      </w:pPr>
      <w:r>
        <w:rPr>
          <w:rFonts w:hint="eastAsia" w:ascii="宋体" w:hAnsi="宋体" w:eastAsia="宋体" w:cs="宋体"/>
          <w:color w:val="000000"/>
          <w:sz w:val="28"/>
          <w:szCs w:val="28"/>
          <w:shd w:val="clear" w:color="auto" w:fill="FFFFFF"/>
        </w:rPr>
        <w:t>3、质量：产品质量符合国家及行业标准。</w:t>
      </w:r>
    </w:p>
    <w:p>
      <w:pPr>
        <w:pStyle w:val="5"/>
        <w:widowControl/>
        <w:shd w:val="clear" w:color="auto" w:fill="FFFFFF"/>
        <w:spacing w:beforeAutospacing="0" w:afterAutospacing="0"/>
        <w:ind w:firstLine="560" w:firstLineChars="200"/>
        <w:rPr>
          <w:rFonts w:hint="eastAsia" w:ascii="Courier" w:hAnsi="Courier" w:cs="Courier"/>
          <w:color w:val="000000"/>
          <w:sz w:val="21"/>
          <w:szCs w:val="21"/>
        </w:rPr>
      </w:pPr>
      <w:r>
        <w:rPr>
          <w:rFonts w:hint="eastAsia" w:ascii="宋体" w:hAnsi="宋体" w:eastAsia="宋体" w:cs="宋体"/>
          <w:color w:val="000000"/>
          <w:sz w:val="28"/>
          <w:szCs w:val="28"/>
          <w:shd w:val="clear" w:color="auto" w:fill="FFFFFF"/>
        </w:rPr>
        <w:t>4、付款周期及方式：需方收到该批货和增值税发票后，次月以银行转款方式结算该批次货款。</w:t>
      </w:r>
    </w:p>
    <w:p>
      <w:pPr>
        <w:pStyle w:val="5"/>
        <w:widowControl/>
        <w:shd w:val="clear" w:color="auto" w:fill="FFFFFF"/>
        <w:spacing w:beforeAutospacing="0" w:afterAutospacing="0"/>
        <w:ind w:firstLine="560" w:firstLineChars="200"/>
        <w:rPr>
          <w:rFonts w:hint="eastAsia" w:ascii="Courier" w:hAnsi="Courier" w:cs="Courier"/>
          <w:color w:val="000000"/>
          <w:sz w:val="21"/>
          <w:szCs w:val="21"/>
        </w:rPr>
      </w:pPr>
      <w:r>
        <w:rPr>
          <w:rFonts w:hint="eastAsia" w:ascii="宋体" w:hAnsi="宋体" w:eastAsia="宋体" w:cs="宋体"/>
          <w:color w:val="000000"/>
          <w:sz w:val="28"/>
          <w:szCs w:val="28"/>
          <w:shd w:val="clear" w:color="auto" w:fill="FFFFFF"/>
        </w:rPr>
        <w:t>5、合同或订单：比价询价完成后，公司与合格供应商、新供应商，按《中国人民共和国合同法》，签订全年采购意向合同（详见附件二）和一单一签合同。</w:t>
      </w:r>
    </w:p>
    <w:p>
      <w:pPr>
        <w:pStyle w:val="5"/>
        <w:widowControl/>
        <w:shd w:val="clear" w:color="auto" w:fill="FFFFFF"/>
        <w:spacing w:beforeAutospacing="0" w:afterAutospacing="0"/>
        <w:ind w:firstLine="562" w:firstLineChars="200"/>
        <w:rPr>
          <w:rFonts w:hint="eastAsia" w:ascii="Courier" w:hAnsi="Courier" w:cs="Courier"/>
          <w:color w:val="000000"/>
          <w:sz w:val="21"/>
          <w:szCs w:val="21"/>
        </w:rPr>
      </w:pPr>
      <w:r>
        <w:rPr>
          <w:rStyle w:val="8"/>
          <w:rFonts w:hint="eastAsia" w:ascii="宋体" w:hAnsi="宋体" w:eastAsia="宋体" w:cs="宋体"/>
          <w:color w:val="000000"/>
          <w:sz w:val="28"/>
          <w:szCs w:val="28"/>
          <w:shd w:val="clear" w:color="auto" w:fill="FFFFFF"/>
        </w:rPr>
        <w:t>五、报价文件接收信息截止时间</w:t>
      </w:r>
    </w:p>
    <w:p>
      <w:pPr>
        <w:pStyle w:val="5"/>
        <w:widowControl/>
        <w:shd w:val="clear" w:color="auto" w:fill="FFFFFF"/>
        <w:spacing w:beforeAutospacing="0" w:afterAutospacing="0"/>
        <w:ind w:firstLine="560" w:firstLineChars="200"/>
        <w:rPr>
          <w:rFonts w:hint="eastAsia" w:ascii="Courier" w:hAnsi="Courier" w:cs="Courier"/>
          <w:color w:val="000000"/>
          <w:sz w:val="21"/>
          <w:szCs w:val="21"/>
        </w:rPr>
      </w:pPr>
      <w:r>
        <w:rPr>
          <w:rFonts w:hint="eastAsia" w:ascii="宋体" w:hAnsi="宋体" w:eastAsia="宋体" w:cs="宋体"/>
          <w:color w:val="000000"/>
          <w:sz w:val="28"/>
          <w:szCs w:val="28"/>
          <w:shd w:val="clear" w:color="auto" w:fill="FFFFFF"/>
        </w:rPr>
        <w:t>1、报价文件接收截止时间： 20</w:t>
      </w:r>
      <w:r>
        <w:rPr>
          <w:rFonts w:hint="eastAsia" w:ascii="宋体" w:hAnsi="宋体" w:eastAsia="宋体" w:cs="宋体"/>
          <w:color w:val="000000"/>
          <w:sz w:val="28"/>
          <w:szCs w:val="28"/>
          <w:u w:val="single"/>
          <w:shd w:val="clear" w:color="auto" w:fill="FFFFFF"/>
        </w:rPr>
        <w:t>20</w:t>
      </w:r>
      <w:r>
        <w:rPr>
          <w:rFonts w:hint="eastAsia" w:ascii="宋体" w:hAnsi="宋体" w:eastAsia="宋体" w:cs="宋体"/>
          <w:color w:val="000000"/>
          <w:sz w:val="28"/>
          <w:szCs w:val="28"/>
          <w:shd w:val="clear" w:color="auto" w:fill="FFFFFF"/>
        </w:rPr>
        <w:t>年12月1</w:t>
      </w:r>
      <w:r>
        <w:rPr>
          <w:rFonts w:hint="eastAsia" w:ascii="宋体" w:hAnsi="宋体" w:eastAsia="宋体" w:cs="宋体"/>
          <w:color w:val="000000"/>
          <w:sz w:val="28"/>
          <w:szCs w:val="28"/>
          <w:shd w:val="clear" w:color="auto" w:fill="FFFFFF"/>
          <w:lang w:val="en-US" w:eastAsia="zh-CN"/>
        </w:rPr>
        <w:t>8</w:t>
      </w:r>
      <w:r>
        <w:rPr>
          <w:rFonts w:hint="eastAsia" w:ascii="宋体" w:hAnsi="宋体" w:eastAsia="宋体" w:cs="宋体"/>
          <w:color w:val="000000"/>
          <w:sz w:val="28"/>
          <w:szCs w:val="28"/>
          <w:shd w:val="clear" w:color="auto" w:fill="FFFFFF"/>
        </w:rPr>
        <w:t>日17:00</w:t>
      </w:r>
    </w:p>
    <w:p>
      <w:pPr>
        <w:pStyle w:val="5"/>
        <w:widowControl/>
        <w:shd w:val="clear" w:color="auto" w:fill="FFFFFF"/>
        <w:spacing w:beforeAutospacing="0" w:afterAutospacing="0"/>
        <w:ind w:firstLine="560" w:firstLineChars="200"/>
        <w:rPr>
          <w:rFonts w:hint="eastAsia" w:ascii="Courier" w:hAnsi="Courier" w:eastAsia="宋体" w:cs="Courier"/>
          <w:color w:val="000000"/>
          <w:sz w:val="21"/>
          <w:szCs w:val="21"/>
        </w:rPr>
      </w:pPr>
      <w:r>
        <w:rPr>
          <w:rFonts w:hint="eastAsia" w:ascii="宋体" w:hAnsi="宋体" w:eastAsia="宋体" w:cs="宋体"/>
          <w:color w:val="000000"/>
          <w:sz w:val="28"/>
          <w:szCs w:val="28"/>
          <w:shd w:val="clear" w:color="auto" w:fill="FFFFFF"/>
        </w:rPr>
        <w:t>2、报价文件接收地点：河南省南阳市北京路1218号南阳光明光电有限公司</w:t>
      </w:r>
    </w:p>
    <w:p>
      <w:pPr>
        <w:pStyle w:val="5"/>
        <w:widowControl/>
        <w:shd w:val="clear" w:color="auto" w:fill="FFFFFF"/>
        <w:spacing w:beforeAutospacing="0" w:afterAutospacing="0"/>
        <w:ind w:firstLine="560" w:firstLineChars="200"/>
        <w:rPr>
          <w:rFonts w:hint="eastAsia" w:ascii="Courier" w:hAnsi="Courier" w:eastAsia="宋体" w:cs="Courier"/>
          <w:color w:val="000000"/>
          <w:sz w:val="21"/>
          <w:szCs w:val="21"/>
        </w:rPr>
      </w:pPr>
      <w:r>
        <w:rPr>
          <w:rFonts w:hint="eastAsia" w:ascii="宋体" w:hAnsi="宋体" w:eastAsia="宋体" w:cs="宋体"/>
          <w:color w:val="000000"/>
          <w:sz w:val="28"/>
          <w:szCs w:val="28"/>
          <w:shd w:val="clear" w:color="auto" w:fill="FFFFFF"/>
        </w:rPr>
        <w:t>3、报价文件接收人：</w:t>
      </w:r>
      <w:r>
        <w:rPr>
          <w:rFonts w:hint="eastAsia" w:ascii="宋体" w:hAnsi="宋体" w:eastAsia="宋体" w:cs="宋体"/>
          <w:color w:val="000000"/>
          <w:sz w:val="28"/>
          <w:szCs w:val="28"/>
          <w:u w:val="single"/>
          <w:shd w:val="clear" w:color="auto" w:fill="FFFFFF"/>
        </w:rPr>
        <w:t>张冲</w:t>
      </w:r>
      <w:r>
        <w:rPr>
          <w:rFonts w:hint="eastAsia" w:ascii="宋体" w:hAnsi="宋体" w:eastAsia="宋体" w:cs="宋体"/>
          <w:color w:val="000000"/>
          <w:sz w:val="28"/>
          <w:szCs w:val="28"/>
          <w:shd w:val="clear" w:color="auto" w:fill="FFFFFF"/>
        </w:rPr>
        <w:t>    联系电话：</w:t>
      </w:r>
      <w:r>
        <w:rPr>
          <w:rFonts w:hint="eastAsia" w:ascii="宋体" w:hAnsi="宋体" w:eastAsia="宋体" w:cs="宋体"/>
          <w:color w:val="000000"/>
          <w:sz w:val="28"/>
          <w:szCs w:val="28"/>
          <w:u w:val="single"/>
          <w:shd w:val="clear" w:color="auto" w:fill="FFFFFF"/>
        </w:rPr>
        <w:t>18637785560</w:t>
      </w:r>
    </w:p>
    <w:p>
      <w:pPr>
        <w:pStyle w:val="5"/>
        <w:widowControl/>
        <w:shd w:val="clear" w:color="auto" w:fill="FFFFFF"/>
        <w:spacing w:beforeAutospacing="0" w:afterAutospacing="0"/>
        <w:ind w:firstLine="420" w:firstLineChars="200"/>
        <w:rPr>
          <w:rFonts w:ascii="宋体" w:hAnsi="宋体" w:eastAsia="宋体" w:cs="宋体"/>
          <w:color w:val="000000"/>
          <w:sz w:val="28"/>
          <w:szCs w:val="28"/>
          <w:shd w:val="clear" w:color="auto" w:fill="FFFFFF"/>
        </w:rPr>
      </w:pPr>
      <w:r>
        <w:rPr>
          <w:rFonts w:ascii="Courier" w:hAnsi="Courier" w:cs="Courier"/>
          <w:color w:val="000000"/>
          <w:sz w:val="21"/>
          <w:szCs w:val="21"/>
          <w:shd w:val="clear" w:color="auto" w:fill="FFFFFF"/>
        </w:rPr>
        <w:t> </w:t>
      </w:r>
    </w:p>
    <w:p>
      <w:pPr>
        <w:pStyle w:val="5"/>
        <w:widowControl/>
        <w:shd w:val="clear" w:color="auto" w:fill="FFFFFF"/>
        <w:spacing w:beforeAutospacing="0" w:afterAutospacing="0"/>
        <w:ind w:firstLine="560" w:firstLineChars="200"/>
        <w:jc w:val="right"/>
        <w:rPr>
          <w:rFonts w:ascii="宋体" w:hAnsi="宋体" w:eastAsia="宋体" w:cs="宋体"/>
          <w:color w:val="000000"/>
          <w:sz w:val="28"/>
          <w:szCs w:val="28"/>
          <w:shd w:val="clear" w:color="auto" w:fill="FFFFFF"/>
        </w:rPr>
      </w:pPr>
      <w:r>
        <w:rPr>
          <w:rFonts w:hint="eastAsia" w:ascii="宋体" w:hAnsi="宋体" w:eastAsia="宋体" w:cs="宋体"/>
          <w:color w:val="000000"/>
          <w:sz w:val="28"/>
          <w:szCs w:val="28"/>
          <w:shd w:val="clear" w:color="auto" w:fill="FFFFFF"/>
        </w:rPr>
        <w:t>南阳光明光电</w:t>
      </w:r>
      <w:r>
        <w:rPr>
          <w:rFonts w:ascii="宋体" w:hAnsi="宋体" w:eastAsia="宋体" w:cs="宋体"/>
          <w:color w:val="000000"/>
          <w:sz w:val="28"/>
          <w:szCs w:val="28"/>
          <w:shd w:val="clear" w:color="auto" w:fill="FFFFFF"/>
        </w:rPr>
        <w:t>有限公司</w:t>
      </w:r>
    </w:p>
    <w:p>
      <w:pPr>
        <w:pStyle w:val="5"/>
        <w:widowControl/>
        <w:shd w:val="clear" w:color="auto" w:fill="FFFFFF"/>
        <w:spacing w:beforeAutospacing="0" w:afterAutospacing="0"/>
        <w:ind w:firstLine="560" w:firstLineChars="200"/>
        <w:jc w:val="right"/>
        <w:rPr>
          <w:rFonts w:ascii="宋体" w:hAnsi="宋体" w:eastAsia="宋体" w:cs="宋体"/>
          <w:color w:val="000000"/>
          <w:sz w:val="28"/>
          <w:szCs w:val="28"/>
          <w:shd w:val="clear" w:color="auto" w:fill="FFFFFF"/>
        </w:rPr>
      </w:pPr>
      <w:r>
        <w:rPr>
          <w:rFonts w:ascii="宋体" w:hAnsi="宋体" w:eastAsia="宋体" w:cs="宋体"/>
          <w:color w:val="000000"/>
          <w:sz w:val="28"/>
          <w:szCs w:val="28"/>
          <w:shd w:val="clear" w:color="auto" w:fill="FFFFFF"/>
        </w:rPr>
        <w:t>                  2020年</w:t>
      </w:r>
      <w:r>
        <w:rPr>
          <w:rFonts w:hint="eastAsia" w:ascii="宋体" w:hAnsi="宋体" w:eastAsia="宋体" w:cs="宋体"/>
          <w:color w:val="000000"/>
          <w:sz w:val="28"/>
          <w:szCs w:val="28"/>
          <w:shd w:val="clear" w:color="auto" w:fill="FFFFFF"/>
        </w:rPr>
        <w:t>12</w:t>
      </w:r>
      <w:r>
        <w:rPr>
          <w:rFonts w:ascii="宋体" w:hAnsi="宋体" w:eastAsia="宋体" w:cs="宋体"/>
          <w:color w:val="000000"/>
          <w:sz w:val="28"/>
          <w:szCs w:val="28"/>
          <w:shd w:val="clear" w:color="auto" w:fill="FFFFFF"/>
        </w:rPr>
        <w:t>月</w:t>
      </w:r>
      <w:r>
        <w:rPr>
          <w:rFonts w:hint="eastAsia" w:ascii="宋体" w:hAnsi="宋体" w:eastAsia="宋体" w:cs="宋体"/>
          <w:color w:val="000000"/>
          <w:sz w:val="28"/>
          <w:szCs w:val="28"/>
          <w:shd w:val="clear" w:color="auto" w:fill="FFFFFF"/>
          <w:lang w:val="en-US" w:eastAsia="zh-CN"/>
        </w:rPr>
        <w:t>7</w:t>
      </w:r>
      <w:r>
        <w:rPr>
          <w:rFonts w:ascii="宋体" w:hAnsi="宋体" w:eastAsia="宋体" w:cs="宋体"/>
          <w:color w:val="000000"/>
          <w:sz w:val="28"/>
          <w:szCs w:val="28"/>
          <w:shd w:val="clear" w:color="auto" w:fill="FFFFFF"/>
        </w:rPr>
        <w:t>日</w:t>
      </w:r>
    </w:p>
    <w:p>
      <w:pPr>
        <w:rPr>
          <w:rFonts w:ascii="黑体" w:hAnsi="宋体" w:eastAsia="黑体"/>
          <w:sz w:val="28"/>
          <w:szCs w:val="28"/>
        </w:rPr>
      </w:pPr>
      <w:r>
        <w:rPr>
          <w:rFonts w:hint="eastAsia" w:ascii="黑体" w:hAnsi="宋体" w:eastAsia="黑体"/>
          <w:sz w:val="28"/>
          <w:szCs w:val="28"/>
        </w:rPr>
        <w:br w:type="page"/>
      </w:r>
    </w:p>
    <w:p>
      <w:pPr>
        <w:rPr>
          <w:rFonts w:ascii="方正小标宋简体" w:hAnsi="宋体" w:eastAsia="方正小标宋简体" w:cs="宋体"/>
          <w:bCs/>
          <w:kern w:val="0"/>
          <w:sz w:val="28"/>
          <w:szCs w:val="28"/>
        </w:rPr>
      </w:pPr>
      <w:r>
        <w:rPr>
          <w:rFonts w:hint="eastAsia" w:ascii="黑体" w:hAnsi="宋体" w:eastAsia="黑体"/>
          <w:sz w:val="28"/>
          <w:szCs w:val="28"/>
        </w:rPr>
        <w:t>附件一</w:t>
      </w:r>
    </w:p>
    <w:p>
      <w:pPr>
        <w:jc w:val="center"/>
        <w:rPr>
          <w:rFonts w:ascii="方正小标宋简体" w:eastAsia="方正小标宋简体"/>
          <w:sz w:val="28"/>
          <w:szCs w:val="28"/>
        </w:rPr>
      </w:pPr>
      <w:r>
        <w:rPr>
          <w:rFonts w:hint="eastAsia" w:ascii="方正小标宋简体" w:hAnsi="宋体" w:eastAsia="方正小标宋简体" w:cs="宋体"/>
          <w:bCs/>
          <w:kern w:val="0"/>
          <w:sz w:val="28"/>
          <w:szCs w:val="28"/>
        </w:rPr>
        <w:t>硅碳棒</w:t>
      </w:r>
    </w:p>
    <w:tbl>
      <w:tblPr>
        <w:tblStyle w:val="6"/>
        <w:tblW w:w="8295" w:type="dxa"/>
        <w:tblInd w:w="9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24"/>
        <w:gridCol w:w="2436"/>
        <w:gridCol w:w="3155"/>
        <w:gridCol w:w="19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 w:hRule="atLeast"/>
        </w:trPr>
        <w:tc>
          <w:tcPr>
            <w:tcW w:w="724" w:type="dxa"/>
            <w:noWrap/>
            <w:vAlign w:val="center"/>
          </w:tcPr>
          <w:p>
            <w:pPr>
              <w:widowControl/>
              <w:spacing w:line="480" w:lineRule="auto"/>
              <w:jc w:val="center"/>
              <w:rPr>
                <w:rFonts w:ascii="仿宋_GB2312" w:hAnsi="宋体" w:eastAsia="仿宋_GB2312" w:cs="宋体"/>
                <w:kern w:val="0"/>
                <w:sz w:val="28"/>
                <w:szCs w:val="28"/>
              </w:rPr>
            </w:pPr>
            <w:r>
              <w:rPr>
                <w:rFonts w:hint="eastAsia" w:ascii="仿宋_GB2312" w:hAnsi="宋体" w:eastAsia="仿宋_GB2312" w:cs="宋体"/>
                <w:kern w:val="0"/>
                <w:sz w:val="28"/>
                <w:szCs w:val="28"/>
              </w:rPr>
              <w:t>序号</w:t>
            </w:r>
          </w:p>
        </w:tc>
        <w:tc>
          <w:tcPr>
            <w:tcW w:w="2436" w:type="dxa"/>
            <w:noWrap/>
            <w:vAlign w:val="center"/>
          </w:tcPr>
          <w:p>
            <w:pPr>
              <w:widowControl/>
              <w:spacing w:line="480" w:lineRule="auto"/>
              <w:jc w:val="center"/>
              <w:rPr>
                <w:rFonts w:ascii="仿宋_GB2312" w:hAnsi="宋体" w:eastAsia="仿宋_GB2312" w:cs="宋体"/>
                <w:kern w:val="0"/>
                <w:sz w:val="28"/>
                <w:szCs w:val="28"/>
              </w:rPr>
            </w:pPr>
            <w:r>
              <w:rPr>
                <w:rFonts w:hint="eastAsia" w:ascii="仿宋_GB2312" w:hAnsi="宋体" w:eastAsia="仿宋_GB2312" w:cs="宋体"/>
                <w:kern w:val="0"/>
                <w:sz w:val="28"/>
                <w:szCs w:val="28"/>
              </w:rPr>
              <w:t>名称</w:t>
            </w:r>
          </w:p>
        </w:tc>
        <w:tc>
          <w:tcPr>
            <w:tcW w:w="3155" w:type="dxa"/>
            <w:noWrap/>
            <w:vAlign w:val="center"/>
          </w:tcPr>
          <w:p>
            <w:pPr>
              <w:widowControl/>
              <w:spacing w:line="480" w:lineRule="auto"/>
              <w:jc w:val="center"/>
              <w:rPr>
                <w:rFonts w:ascii="仿宋_GB2312" w:hAnsi="宋体" w:eastAsia="仿宋_GB2312" w:cs="宋体"/>
                <w:kern w:val="0"/>
                <w:sz w:val="28"/>
                <w:szCs w:val="28"/>
              </w:rPr>
            </w:pPr>
            <w:r>
              <w:rPr>
                <w:rFonts w:hint="eastAsia" w:ascii="仿宋_GB2312" w:hAnsi="宋体" w:eastAsia="仿宋_GB2312" w:cs="宋体"/>
                <w:kern w:val="0"/>
                <w:sz w:val="28"/>
                <w:szCs w:val="28"/>
              </w:rPr>
              <w:t>规格</w:t>
            </w:r>
          </w:p>
        </w:tc>
        <w:tc>
          <w:tcPr>
            <w:tcW w:w="1980" w:type="dxa"/>
            <w:noWrap/>
            <w:vAlign w:val="center"/>
          </w:tcPr>
          <w:p>
            <w:pPr>
              <w:widowControl/>
              <w:spacing w:line="480" w:lineRule="auto"/>
              <w:jc w:val="center"/>
              <w:rPr>
                <w:rFonts w:ascii="仿宋_GB2312" w:hAnsi="宋体" w:eastAsia="仿宋_GB2312" w:cs="宋体"/>
                <w:kern w:val="0"/>
                <w:sz w:val="28"/>
                <w:szCs w:val="28"/>
              </w:rPr>
            </w:pPr>
            <w:r>
              <w:rPr>
                <w:rFonts w:hint="eastAsia" w:ascii="仿宋_GB2312" w:hAnsi="宋体" w:eastAsia="仿宋_GB2312" w:cs="宋体"/>
                <w:kern w:val="0"/>
                <w:sz w:val="28"/>
                <w:szCs w:val="28"/>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 w:hRule="atLeast"/>
        </w:trPr>
        <w:tc>
          <w:tcPr>
            <w:tcW w:w="724" w:type="dxa"/>
            <w:noWrap/>
            <w:vAlign w:val="center"/>
          </w:tcPr>
          <w:p>
            <w:pPr>
              <w:widowControl/>
              <w:spacing w:line="480" w:lineRule="auto"/>
              <w:jc w:val="center"/>
              <w:rPr>
                <w:rFonts w:ascii="仿宋_GB2312" w:hAnsi="宋体" w:eastAsia="仿宋_GB2312" w:cs="宋体"/>
                <w:kern w:val="0"/>
                <w:sz w:val="28"/>
                <w:szCs w:val="28"/>
              </w:rPr>
            </w:pPr>
            <w:r>
              <w:rPr>
                <w:rFonts w:hint="eastAsia" w:ascii="仿宋_GB2312" w:hAnsi="宋体" w:eastAsia="仿宋_GB2312" w:cs="宋体"/>
                <w:kern w:val="0"/>
                <w:sz w:val="28"/>
                <w:szCs w:val="28"/>
              </w:rPr>
              <w:t>1</w:t>
            </w:r>
          </w:p>
        </w:tc>
        <w:tc>
          <w:tcPr>
            <w:tcW w:w="2436" w:type="dxa"/>
            <w:noWrap/>
            <w:vAlign w:val="center"/>
          </w:tcPr>
          <w:p>
            <w:pPr>
              <w:widowControl/>
              <w:spacing w:line="480" w:lineRule="auto"/>
              <w:jc w:val="center"/>
              <w:rPr>
                <w:rFonts w:ascii="仿宋_GB2312" w:hAnsi="宋体" w:eastAsia="仿宋_GB2312" w:cs="宋体"/>
                <w:kern w:val="0"/>
                <w:sz w:val="28"/>
                <w:szCs w:val="28"/>
              </w:rPr>
            </w:pPr>
            <w:r>
              <w:rPr>
                <w:rFonts w:hint="eastAsia" w:ascii="仿宋_GB2312" w:hAnsi="宋体" w:eastAsia="仿宋_GB2312" w:cs="宋体"/>
                <w:kern w:val="0"/>
                <w:sz w:val="28"/>
                <w:szCs w:val="28"/>
              </w:rPr>
              <w:t>等直径硅碳棒</w:t>
            </w:r>
          </w:p>
        </w:tc>
        <w:tc>
          <w:tcPr>
            <w:tcW w:w="3155" w:type="dxa"/>
            <w:vAlign w:val="center"/>
          </w:tcPr>
          <w:p>
            <w:pPr>
              <w:widowControl/>
              <w:spacing w:line="480" w:lineRule="auto"/>
              <w:jc w:val="center"/>
              <w:rPr>
                <w:rFonts w:ascii="仿宋_GB2312" w:hAnsi="宋体" w:eastAsia="仿宋_GB2312" w:cs="宋体"/>
                <w:kern w:val="0"/>
                <w:sz w:val="28"/>
                <w:szCs w:val="28"/>
              </w:rPr>
            </w:pPr>
            <w:r>
              <w:rPr>
                <w:rFonts w:hint="eastAsia" w:ascii="仿宋_GB2312" w:hAnsi="宋体" w:eastAsia="仿宋_GB2312" w:cs="宋体"/>
                <w:kern w:val="0"/>
                <w:sz w:val="28"/>
                <w:szCs w:val="28"/>
              </w:rPr>
              <w:t>20×400×400</w:t>
            </w:r>
          </w:p>
        </w:tc>
        <w:tc>
          <w:tcPr>
            <w:tcW w:w="1980" w:type="dxa"/>
            <w:vAlign w:val="center"/>
          </w:tcPr>
          <w:p>
            <w:pPr>
              <w:widowControl/>
              <w:spacing w:line="480" w:lineRule="auto"/>
              <w:jc w:val="center"/>
              <w:rPr>
                <w:rFonts w:ascii="仿宋_GB2312" w:hAnsi="宋体" w:eastAsia="仿宋_GB2312" w:cs="宋体"/>
                <w:kern w:val="0"/>
                <w:sz w:val="28"/>
                <w:szCs w:val="28"/>
              </w:rPr>
            </w:pPr>
            <w:r>
              <w:rPr>
                <w:rFonts w:hint="eastAsia" w:ascii="仿宋_GB2312" w:hAnsi="宋体" w:eastAsia="仿宋_GB2312" w:cs="宋体"/>
                <w:kern w:val="0"/>
                <w:sz w:val="28"/>
                <w:szCs w:val="28"/>
              </w:rPr>
              <w:t>元/支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 w:hRule="atLeast"/>
        </w:trPr>
        <w:tc>
          <w:tcPr>
            <w:tcW w:w="724" w:type="dxa"/>
            <w:noWrap/>
            <w:vAlign w:val="center"/>
          </w:tcPr>
          <w:p>
            <w:pPr>
              <w:widowControl/>
              <w:spacing w:line="480" w:lineRule="auto"/>
              <w:jc w:val="center"/>
              <w:rPr>
                <w:rFonts w:ascii="仿宋_GB2312" w:hAnsi="宋体" w:eastAsia="仿宋_GB2312" w:cs="宋体"/>
                <w:kern w:val="0"/>
                <w:sz w:val="28"/>
                <w:szCs w:val="28"/>
              </w:rPr>
            </w:pPr>
            <w:r>
              <w:rPr>
                <w:rFonts w:hint="eastAsia" w:ascii="仿宋_GB2312" w:hAnsi="宋体" w:eastAsia="仿宋_GB2312" w:cs="宋体"/>
                <w:kern w:val="0"/>
                <w:sz w:val="28"/>
                <w:szCs w:val="28"/>
              </w:rPr>
              <w:t>2</w:t>
            </w:r>
          </w:p>
        </w:tc>
        <w:tc>
          <w:tcPr>
            <w:tcW w:w="2436" w:type="dxa"/>
            <w:noWrap/>
            <w:vAlign w:val="center"/>
          </w:tcPr>
          <w:p>
            <w:pPr>
              <w:widowControl/>
              <w:spacing w:line="480" w:lineRule="auto"/>
              <w:jc w:val="center"/>
              <w:rPr>
                <w:rFonts w:ascii="仿宋_GB2312" w:hAnsi="宋体" w:eastAsia="仿宋_GB2312" w:cs="宋体"/>
                <w:kern w:val="0"/>
                <w:sz w:val="28"/>
                <w:szCs w:val="28"/>
              </w:rPr>
            </w:pPr>
            <w:r>
              <w:rPr>
                <w:rFonts w:hint="eastAsia" w:ascii="仿宋_GB2312" w:hAnsi="宋体" w:eastAsia="仿宋_GB2312" w:cs="宋体"/>
                <w:kern w:val="0"/>
                <w:sz w:val="28"/>
                <w:szCs w:val="28"/>
              </w:rPr>
              <w:t>等直径硅碳棒</w:t>
            </w:r>
          </w:p>
        </w:tc>
        <w:tc>
          <w:tcPr>
            <w:tcW w:w="3155" w:type="dxa"/>
            <w:noWrap/>
            <w:vAlign w:val="center"/>
          </w:tcPr>
          <w:p>
            <w:pPr>
              <w:widowControl/>
              <w:spacing w:line="480" w:lineRule="auto"/>
              <w:jc w:val="center"/>
              <w:rPr>
                <w:rFonts w:ascii="仿宋_GB2312" w:hAnsi="宋体" w:eastAsia="仿宋_GB2312" w:cs="宋体"/>
                <w:kern w:val="0"/>
                <w:sz w:val="28"/>
                <w:szCs w:val="28"/>
              </w:rPr>
            </w:pPr>
            <w:r>
              <w:rPr>
                <w:rFonts w:hint="eastAsia" w:ascii="仿宋_GB2312" w:hAnsi="宋体" w:eastAsia="仿宋_GB2312" w:cs="宋体"/>
                <w:kern w:val="0"/>
                <w:sz w:val="28"/>
                <w:szCs w:val="28"/>
              </w:rPr>
              <w:t>20×600×325</w:t>
            </w:r>
          </w:p>
        </w:tc>
        <w:tc>
          <w:tcPr>
            <w:tcW w:w="1980" w:type="dxa"/>
            <w:vAlign w:val="center"/>
          </w:tcPr>
          <w:p>
            <w:pPr>
              <w:widowControl/>
              <w:spacing w:line="480" w:lineRule="auto"/>
              <w:jc w:val="center"/>
              <w:rPr>
                <w:rFonts w:ascii="仿宋_GB2312" w:hAnsi="宋体" w:eastAsia="仿宋_GB2312" w:cs="宋体"/>
                <w:kern w:val="0"/>
                <w:sz w:val="28"/>
                <w:szCs w:val="28"/>
              </w:rPr>
            </w:pPr>
            <w:r>
              <w:rPr>
                <w:rFonts w:hint="eastAsia" w:ascii="仿宋_GB2312" w:hAnsi="宋体" w:eastAsia="仿宋_GB2312" w:cs="宋体"/>
                <w:kern w:val="0"/>
                <w:sz w:val="28"/>
                <w:szCs w:val="28"/>
              </w:rPr>
              <w:t>元/支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 w:hRule="atLeast"/>
        </w:trPr>
        <w:tc>
          <w:tcPr>
            <w:tcW w:w="724" w:type="dxa"/>
            <w:noWrap/>
            <w:vAlign w:val="center"/>
          </w:tcPr>
          <w:p>
            <w:pPr>
              <w:widowControl/>
              <w:spacing w:line="480" w:lineRule="auto"/>
              <w:jc w:val="center"/>
              <w:rPr>
                <w:rFonts w:ascii="仿宋_GB2312" w:hAnsi="宋体" w:eastAsia="仿宋_GB2312" w:cs="宋体"/>
                <w:kern w:val="0"/>
                <w:sz w:val="28"/>
                <w:szCs w:val="28"/>
              </w:rPr>
            </w:pPr>
            <w:r>
              <w:rPr>
                <w:rFonts w:hint="eastAsia" w:ascii="仿宋_GB2312" w:hAnsi="宋体" w:eastAsia="仿宋_GB2312" w:cs="宋体"/>
                <w:kern w:val="0"/>
                <w:sz w:val="28"/>
                <w:szCs w:val="28"/>
              </w:rPr>
              <w:t>3</w:t>
            </w:r>
          </w:p>
        </w:tc>
        <w:tc>
          <w:tcPr>
            <w:tcW w:w="2436" w:type="dxa"/>
            <w:noWrap/>
            <w:vAlign w:val="center"/>
          </w:tcPr>
          <w:p>
            <w:pPr>
              <w:widowControl/>
              <w:spacing w:line="480" w:lineRule="auto"/>
              <w:jc w:val="center"/>
              <w:rPr>
                <w:rFonts w:ascii="仿宋_GB2312" w:hAnsi="宋体" w:eastAsia="仿宋_GB2312" w:cs="宋体"/>
                <w:kern w:val="0"/>
                <w:sz w:val="28"/>
                <w:szCs w:val="28"/>
              </w:rPr>
            </w:pPr>
            <w:r>
              <w:rPr>
                <w:rFonts w:hint="eastAsia" w:ascii="仿宋_GB2312" w:hAnsi="宋体" w:eastAsia="仿宋_GB2312" w:cs="宋体"/>
                <w:kern w:val="0"/>
                <w:sz w:val="28"/>
                <w:szCs w:val="28"/>
              </w:rPr>
              <w:t>等直径硅碳棒</w:t>
            </w:r>
          </w:p>
        </w:tc>
        <w:tc>
          <w:tcPr>
            <w:tcW w:w="3155" w:type="dxa"/>
            <w:noWrap/>
            <w:vAlign w:val="center"/>
          </w:tcPr>
          <w:p>
            <w:pPr>
              <w:widowControl/>
              <w:spacing w:line="480" w:lineRule="auto"/>
              <w:jc w:val="center"/>
              <w:rPr>
                <w:rFonts w:ascii="仿宋_GB2312" w:hAnsi="宋体" w:eastAsia="仿宋_GB2312" w:cs="宋体"/>
                <w:kern w:val="0"/>
                <w:sz w:val="28"/>
                <w:szCs w:val="28"/>
              </w:rPr>
            </w:pPr>
            <w:r>
              <w:rPr>
                <w:rFonts w:hint="eastAsia" w:ascii="仿宋_GB2312" w:hAnsi="宋体" w:eastAsia="仿宋_GB2312" w:cs="宋体"/>
                <w:kern w:val="0"/>
                <w:sz w:val="28"/>
                <w:szCs w:val="28"/>
              </w:rPr>
              <w:t>20×500×310</w:t>
            </w:r>
          </w:p>
        </w:tc>
        <w:tc>
          <w:tcPr>
            <w:tcW w:w="1980" w:type="dxa"/>
            <w:vAlign w:val="center"/>
          </w:tcPr>
          <w:p>
            <w:pPr>
              <w:widowControl/>
              <w:spacing w:line="480" w:lineRule="auto"/>
              <w:jc w:val="center"/>
              <w:rPr>
                <w:rFonts w:ascii="仿宋_GB2312" w:hAnsi="宋体" w:eastAsia="仿宋_GB2312" w:cs="宋体"/>
                <w:kern w:val="0"/>
                <w:sz w:val="28"/>
                <w:szCs w:val="28"/>
              </w:rPr>
            </w:pPr>
            <w:r>
              <w:rPr>
                <w:rFonts w:hint="eastAsia" w:ascii="仿宋_GB2312" w:hAnsi="宋体" w:eastAsia="仿宋_GB2312" w:cs="宋体"/>
                <w:kern w:val="0"/>
                <w:sz w:val="28"/>
                <w:szCs w:val="28"/>
              </w:rPr>
              <w:t>元/支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 w:hRule="atLeast"/>
        </w:trPr>
        <w:tc>
          <w:tcPr>
            <w:tcW w:w="724" w:type="dxa"/>
            <w:noWrap/>
            <w:vAlign w:val="center"/>
          </w:tcPr>
          <w:p>
            <w:pPr>
              <w:widowControl/>
              <w:spacing w:line="480" w:lineRule="auto"/>
              <w:jc w:val="center"/>
              <w:rPr>
                <w:rFonts w:ascii="仿宋_GB2312" w:hAnsi="宋体" w:eastAsia="仿宋_GB2312" w:cs="宋体"/>
                <w:kern w:val="0"/>
                <w:sz w:val="28"/>
                <w:szCs w:val="28"/>
              </w:rPr>
            </w:pPr>
            <w:r>
              <w:rPr>
                <w:rFonts w:hint="eastAsia" w:ascii="仿宋_GB2312" w:hAnsi="宋体" w:eastAsia="仿宋_GB2312" w:cs="宋体"/>
                <w:kern w:val="0"/>
                <w:sz w:val="28"/>
                <w:szCs w:val="28"/>
              </w:rPr>
              <w:t>4</w:t>
            </w:r>
          </w:p>
        </w:tc>
        <w:tc>
          <w:tcPr>
            <w:tcW w:w="2436" w:type="dxa"/>
            <w:noWrap/>
            <w:vAlign w:val="center"/>
          </w:tcPr>
          <w:p>
            <w:pPr>
              <w:widowControl/>
              <w:spacing w:line="480" w:lineRule="auto"/>
              <w:jc w:val="center"/>
              <w:rPr>
                <w:rFonts w:ascii="仿宋_GB2312" w:hAnsi="宋体" w:eastAsia="仿宋_GB2312" w:cs="宋体"/>
                <w:kern w:val="0"/>
                <w:sz w:val="28"/>
                <w:szCs w:val="28"/>
              </w:rPr>
            </w:pPr>
            <w:r>
              <w:rPr>
                <w:rFonts w:hint="eastAsia" w:ascii="仿宋_GB2312" w:hAnsi="宋体" w:eastAsia="仿宋_GB2312" w:cs="宋体"/>
                <w:kern w:val="0"/>
                <w:sz w:val="28"/>
                <w:szCs w:val="28"/>
              </w:rPr>
              <w:t>等直径硅碳棒</w:t>
            </w:r>
          </w:p>
        </w:tc>
        <w:tc>
          <w:tcPr>
            <w:tcW w:w="3155" w:type="dxa"/>
            <w:noWrap/>
            <w:vAlign w:val="center"/>
          </w:tcPr>
          <w:p>
            <w:pPr>
              <w:widowControl/>
              <w:spacing w:line="480" w:lineRule="auto"/>
              <w:jc w:val="center"/>
              <w:rPr>
                <w:rFonts w:ascii="仿宋_GB2312" w:hAnsi="宋体" w:eastAsia="仿宋_GB2312" w:cs="宋体"/>
                <w:kern w:val="0"/>
                <w:sz w:val="28"/>
                <w:szCs w:val="28"/>
              </w:rPr>
            </w:pPr>
            <w:r>
              <w:rPr>
                <w:rFonts w:hint="eastAsia" w:ascii="仿宋_GB2312" w:hAnsi="宋体" w:eastAsia="仿宋_GB2312" w:cs="宋体"/>
                <w:kern w:val="0"/>
                <w:sz w:val="28"/>
                <w:szCs w:val="28"/>
              </w:rPr>
              <w:t>20×380×200</w:t>
            </w:r>
          </w:p>
        </w:tc>
        <w:tc>
          <w:tcPr>
            <w:tcW w:w="1980" w:type="dxa"/>
            <w:vAlign w:val="center"/>
          </w:tcPr>
          <w:p>
            <w:pPr>
              <w:widowControl/>
              <w:spacing w:line="480" w:lineRule="auto"/>
              <w:jc w:val="center"/>
              <w:rPr>
                <w:rFonts w:ascii="仿宋_GB2312" w:hAnsi="宋体" w:eastAsia="仿宋_GB2312" w:cs="宋体"/>
                <w:kern w:val="0"/>
                <w:sz w:val="28"/>
                <w:szCs w:val="28"/>
              </w:rPr>
            </w:pPr>
            <w:r>
              <w:rPr>
                <w:rFonts w:hint="eastAsia" w:ascii="仿宋_GB2312" w:hAnsi="宋体" w:eastAsia="仿宋_GB2312" w:cs="宋体"/>
                <w:kern w:val="0"/>
                <w:sz w:val="28"/>
                <w:szCs w:val="28"/>
              </w:rPr>
              <w:t>元/支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 w:hRule="atLeast"/>
        </w:trPr>
        <w:tc>
          <w:tcPr>
            <w:tcW w:w="724" w:type="dxa"/>
            <w:noWrap/>
            <w:vAlign w:val="center"/>
          </w:tcPr>
          <w:p>
            <w:pPr>
              <w:widowControl/>
              <w:spacing w:line="480" w:lineRule="auto"/>
              <w:jc w:val="center"/>
              <w:rPr>
                <w:rFonts w:ascii="仿宋_GB2312" w:hAnsi="宋体" w:eastAsia="仿宋_GB2312" w:cs="宋体"/>
                <w:kern w:val="0"/>
                <w:sz w:val="28"/>
                <w:szCs w:val="28"/>
              </w:rPr>
            </w:pPr>
            <w:r>
              <w:rPr>
                <w:rFonts w:hint="eastAsia" w:ascii="仿宋_GB2312" w:hAnsi="宋体" w:eastAsia="仿宋_GB2312" w:cs="宋体"/>
                <w:kern w:val="0"/>
                <w:sz w:val="28"/>
                <w:szCs w:val="28"/>
              </w:rPr>
              <w:t>5</w:t>
            </w:r>
          </w:p>
        </w:tc>
        <w:tc>
          <w:tcPr>
            <w:tcW w:w="2436" w:type="dxa"/>
            <w:noWrap/>
            <w:vAlign w:val="center"/>
          </w:tcPr>
          <w:p>
            <w:pPr>
              <w:widowControl/>
              <w:spacing w:line="480" w:lineRule="auto"/>
              <w:jc w:val="center"/>
              <w:rPr>
                <w:rFonts w:ascii="仿宋_GB2312" w:hAnsi="宋体" w:eastAsia="仿宋_GB2312" w:cs="宋体"/>
                <w:kern w:val="0"/>
                <w:sz w:val="28"/>
                <w:szCs w:val="28"/>
              </w:rPr>
            </w:pPr>
            <w:r>
              <w:rPr>
                <w:rFonts w:hint="eastAsia" w:ascii="仿宋_GB2312" w:hAnsi="宋体" w:eastAsia="仿宋_GB2312" w:cs="宋体"/>
                <w:kern w:val="0"/>
                <w:sz w:val="28"/>
                <w:szCs w:val="28"/>
              </w:rPr>
              <w:t>等直径硅碳棒</w:t>
            </w:r>
          </w:p>
        </w:tc>
        <w:tc>
          <w:tcPr>
            <w:tcW w:w="3155" w:type="dxa"/>
            <w:noWrap/>
            <w:vAlign w:val="center"/>
          </w:tcPr>
          <w:p>
            <w:pPr>
              <w:widowControl/>
              <w:spacing w:line="480" w:lineRule="auto"/>
              <w:jc w:val="center"/>
              <w:rPr>
                <w:rFonts w:ascii="仿宋_GB2312" w:hAnsi="宋体" w:eastAsia="仿宋_GB2312" w:cs="宋体"/>
                <w:kern w:val="0"/>
                <w:sz w:val="28"/>
                <w:szCs w:val="28"/>
              </w:rPr>
            </w:pPr>
            <w:r>
              <w:rPr>
                <w:rFonts w:hint="eastAsia" w:ascii="仿宋_GB2312" w:hAnsi="宋体" w:eastAsia="仿宋_GB2312" w:cs="宋体"/>
                <w:kern w:val="0"/>
                <w:sz w:val="28"/>
                <w:szCs w:val="28"/>
              </w:rPr>
              <w:t>16×700×55</w:t>
            </w:r>
          </w:p>
        </w:tc>
        <w:tc>
          <w:tcPr>
            <w:tcW w:w="1980" w:type="dxa"/>
            <w:vAlign w:val="center"/>
          </w:tcPr>
          <w:p>
            <w:pPr>
              <w:widowControl/>
              <w:spacing w:line="480" w:lineRule="auto"/>
              <w:jc w:val="center"/>
              <w:rPr>
                <w:rFonts w:ascii="仿宋_GB2312" w:hAnsi="宋体" w:eastAsia="仿宋_GB2312" w:cs="宋体"/>
                <w:kern w:val="0"/>
                <w:sz w:val="28"/>
                <w:szCs w:val="28"/>
              </w:rPr>
            </w:pPr>
            <w:r>
              <w:rPr>
                <w:rFonts w:hint="eastAsia" w:ascii="仿宋_GB2312" w:hAnsi="宋体" w:eastAsia="仿宋_GB2312" w:cs="宋体"/>
                <w:kern w:val="0"/>
                <w:sz w:val="28"/>
                <w:szCs w:val="28"/>
              </w:rPr>
              <w:t>元/支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 w:hRule="atLeast"/>
        </w:trPr>
        <w:tc>
          <w:tcPr>
            <w:tcW w:w="724" w:type="dxa"/>
            <w:noWrap/>
            <w:vAlign w:val="center"/>
          </w:tcPr>
          <w:p>
            <w:pPr>
              <w:widowControl/>
              <w:spacing w:line="480" w:lineRule="auto"/>
              <w:jc w:val="center"/>
              <w:rPr>
                <w:rFonts w:ascii="仿宋_GB2312" w:hAnsi="宋体" w:eastAsia="仿宋_GB2312" w:cs="宋体"/>
                <w:kern w:val="0"/>
                <w:sz w:val="28"/>
                <w:szCs w:val="28"/>
              </w:rPr>
            </w:pPr>
            <w:r>
              <w:rPr>
                <w:rFonts w:hint="eastAsia" w:ascii="仿宋_GB2312" w:hAnsi="宋体" w:eastAsia="仿宋_GB2312" w:cs="宋体"/>
                <w:kern w:val="0"/>
                <w:sz w:val="28"/>
                <w:szCs w:val="28"/>
              </w:rPr>
              <w:t>6</w:t>
            </w:r>
          </w:p>
        </w:tc>
        <w:tc>
          <w:tcPr>
            <w:tcW w:w="2436" w:type="dxa"/>
            <w:noWrap/>
            <w:vAlign w:val="center"/>
          </w:tcPr>
          <w:p>
            <w:pPr>
              <w:widowControl/>
              <w:spacing w:line="480" w:lineRule="auto"/>
              <w:jc w:val="center"/>
              <w:rPr>
                <w:rFonts w:ascii="仿宋_GB2312" w:hAnsi="宋体" w:eastAsia="仿宋_GB2312" w:cs="宋体"/>
                <w:kern w:val="0"/>
                <w:sz w:val="28"/>
                <w:szCs w:val="28"/>
              </w:rPr>
            </w:pPr>
            <w:r>
              <w:rPr>
                <w:rFonts w:hint="eastAsia" w:ascii="仿宋_GB2312" w:hAnsi="宋体" w:eastAsia="仿宋_GB2312" w:cs="宋体"/>
                <w:kern w:val="0"/>
                <w:sz w:val="28"/>
                <w:szCs w:val="28"/>
              </w:rPr>
              <w:t>等直径硅碳棒</w:t>
            </w:r>
          </w:p>
        </w:tc>
        <w:tc>
          <w:tcPr>
            <w:tcW w:w="3155" w:type="dxa"/>
            <w:noWrap/>
            <w:vAlign w:val="center"/>
          </w:tcPr>
          <w:p>
            <w:pPr>
              <w:widowControl/>
              <w:spacing w:line="480" w:lineRule="auto"/>
              <w:jc w:val="center"/>
              <w:rPr>
                <w:rFonts w:ascii="仿宋_GB2312" w:hAnsi="宋体" w:eastAsia="仿宋_GB2312" w:cs="宋体"/>
                <w:kern w:val="0"/>
                <w:sz w:val="28"/>
                <w:szCs w:val="28"/>
              </w:rPr>
            </w:pPr>
            <w:r>
              <w:rPr>
                <w:rFonts w:hint="eastAsia" w:ascii="仿宋_GB2312" w:hAnsi="宋体" w:eastAsia="仿宋_GB2312" w:cs="宋体"/>
                <w:kern w:val="0"/>
                <w:sz w:val="28"/>
                <w:szCs w:val="28"/>
              </w:rPr>
              <w:t>14×1000×45</w:t>
            </w:r>
          </w:p>
        </w:tc>
        <w:tc>
          <w:tcPr>
            <w:tcW w:w="1980" w:type="dxa"/>
            <w:vAlign w:val="center"/>
          </w:tcPr>
          <w:p>
            <w:pPr>
              <w:widowControl/>
              <w:spacing w:line="480" w:lineRule="auto"/>
              <w:jc w:val="center"/>
              <w:rPr>
                <w:rFonts w:ascii="仿宋_GB2312" w:hAnsi="宋体" w:eastAsia="仿宋_GB2312" w:cs="宋体"/>
                <w:kern w:val="0"/>
                <w:sz w:val="28"/>
                <w:szCs w:val="28"/>
              </w:rPr>
            </w:pPr>
            <w:r>
              <w:rPr>
                <w:rFonts w:hint="eastAsia" w:ascii="仿宋_GB2312" w:hAnsi="宋体" w:eastAsia="仿宋_GB2312" w:cs="宋体"/>
                <w:kern w:val="0"/>
                <w:sz w:val="28"/>
                <w:szCs w:val="28"/>
              </w:rPr>
              <w:t>元/支</w:t>
            </w:r>
          </w:p>
        </w:tc>
      </w:tr>
    </w:tbl>
    <w:p>
      <w:pPr>
        <w:rPr>
          <w:rFonts w:ascii="方正小标宋简体" w:hAnsi="宋体" w:eastAsia="方正小标宋简体" w:cs="宋体"/>
          <w:bCs/>
          <w:kern w:val="0"/>
          <w:sz w:val="28"/>
          <w:szCs w:val="28"/>
        </w:rPr>
      </w:pPr>
      <w:r>
        <w:rPr>
          <w:rFonts w:hint="eastAsia" w:ascii="方正小标宋简体" w:hAnsi="宋体" w:eastAsia="方正小标宋简体" w:cs="宋体"/>
          <w:bCs/>
          <w:kern w:val="0"/>
          <w:sz w:val="28"/>
          <w:szCs w:val="28"/>
        </w:rPr>
        <w:t>注：请用A4纸报价</w:t>
      </w:r>
    </w:p>
    <w:p>
      <w:pPr>
        <w:rPr>
          <w:rFonts w:ascii="黑体" w:hAnsi="宋体" w:eastAsia="黑体"/>
          <w:color w:val="000000"/>
          <w:sz w:val="36"/>
          <w:szCs w:val="36"/>
        </w:rPr>
      </w:pPr>
      <w:r>
        <w:rPr>
          <w:rFonts w:hint="eastAsia" w:ascii="黑体" w:hAnsi="宋体" w:eastAsia="黑体"/>
          <w:color w:val="000000"/>
          <w:sz w:val="36"/>
          <w:szCs w:val="36"/>
        </w:rPr>
        <w:br w:type="page"/>
      </w:r>
    </w:p>
    <w:p>
      <w:pPr>
        <w:rPr>
          <w:rFonts w:ascii="黑体" w:hAnsi="宋体" w:eastAsia="黑体"/>
          <w:color w:val="000000"/>
          <w:sz w:val="36"/>
          <w:szCs w:val="36"/>
        </w:rPr>
      </w:pPr>
      <w:r>
        <w:rPr>
          <w:rFonts w:hint="eastAsia" w:ascii="黑体" w:hAnsi="宋体" w:eastAsia="黑体"/>
          <w:color w:val="000000"/>
          <w:sz w:val="36"/>
          <w:szCs w:val="36"/>
        </w:rPr>
        <w:t>附件二</w:t>
      </w:r>
    </w:p>
    <w:p>
      <w:pPr>
        <w:rPr>
          <w:rFonts w:ascii="黑体" w:hAnsi="宋体" w:eastAsia="黑体"/>
          <w:color w:val="000000"/>
          <w:sz w:val="36"/>
          <w:szCs w:val="36"/>
        </w:rPr>
      </w:pPr>
    </w:p>
    <w:tbl>
      <w:tblPr>
        <w:tblStyle w:val="6"/>
        <w:tblW w:w="9498" w:type="dxa"/>
        <w:tblInd w:w="-459" w:type="dxa"/>
        <w:tblLayout w:type="fixed"/>
        <w:tblCellMar>
          <w:top w:w="0" w:type="dxa"/>
          <w:left w:w="108" w:type="dxa"/>
          <w:bottom w:w="0" w:type="dxa"/>
          <w:right w:w="108" w:type="dxa"/>
        </w:tblCellMar>
      </w:tblPr>
      <w:tblGrid>
        <w:gridCol w:w="1560"/>
        <w:gridCol w:w="1134"/>
        <w:gridCol w:w="993"/>
        <w:gridCol w:w="1142"/>
        <w:gridCol w:w="700"/>
        <w:gridCol w:w="993"/>
        <w:gridCol w:w="2976"/>
      </w:tblGrid>
      <w:tr>
        <w:tblPrEx>
          <w:tblCellMar>
            <w:top w:w="0" w:type="dxa"/>
            <w:left w:w="108" w:type="dxa"/>
            <w:bottom w:w="0" w:type="dxa"/>
            <w:right w:w="108" w:type="dxa"/>
          </w:tblCellMar>
        </w:tblPrEx>
        <w:trPr>
          <w:trHeight w:val="568" w:hRule="atLeast"/>
        </w:trPr>
        <w:tc>
          <w:tcPr>
            <w:tcW w:w="9498" w:type="dxa"/>
            <w:gridSpan w:val="7"/>
            <w:tcBorders>
              <w:top w:val="nil"/>
              <w:left w:val="nil"/>
              <w:bottom w:val="nil"/>
              <w:right w:val="nil"/>
            </w:tcBorders>
            <w:noWrap/>
            <w:vAlign w:val="center"/>
          </w:tcPr>
          <w:p>
            <w:pPr>
              <w:widowControl/>
              <w:jc w:val="center"/>
              <w:rPr>
                <w:rFonts w:ascii="宋体" w:hAnsi="宋体" w:cs="宋体"/>
                <w:b/>
                <w:bCs/>
                <w:color w:val="000000"/>
                <w:kern w:val="0"/>
                <w:sz w:val="36"/>
                <w:szCs w:val="36"/>
              </w:rPr>
            </w:pPr>
            <w:r>
              <w:rPr>
                <w:rFonts w:hint="eastAsia" w:ascii="宋体" w:hAnsi="宋体" w:cs="宋体"/>
                <w:b/>
                <w:bCs/>
                <w:color w:val="000000"/>
                <w:kern w:val="0"/>
                <w:sz w:val="36"/>
                <w:szCs w:val="36"/>
              </w:rPr>
              <w:t>______年度______意向订货合同</w:t>
            </w:r>
          </w:p>
          <w:p>
            <w:pPr>
              <w:widowControl/>
              <w:jc w:val="center"/>
              <w:rPr>
                <w:rFonts w:ascii="宋体" w:cs="宋体"/>
                <w:b/>
                <w:bCs/>
                <w:color w:val="000000"/>
                <w:kern w:val="0"/>
                <w:sz w:val="36"/>
                <w:szCs w:val="36"/>
              </w:rPr>
            </w:pPr>
          </w:p>
        </w:tc>
      </w:tr>
      <w:tr>
        <w:tblPrEx>
          <w:tblCellMar>
            <w:top w:w="0" w:type="dxa"/>
            <w:left w:w="108" w:type="dxa"/>
            <w:bottom w:w="0" w:type="dxa"/>
            <w:right w:w="108" w:type="dxa"/>
          </w:tblCellMar>
        </w:tblPrEx>
        <w:trPr>
          <w:trHeight w:val="308" w:hRule="atLeast"/>
        </w:trPr>
        <w:tc>
          <w:tcPr>
            <w:tcW w:w="9498" w:type="dxa"/>
            <w:gridSpan w:val="7"/>
            <w:tcBorders>
              <w:top w:val="nil"/>
              <w:left w:val="nil"/>
              <w:bottom w:val="nil"/>
              <w:right w:val="nil"/>
            </w:tcBorders>
            <w:noWrap/>
            <w:vAlign w:val="center"/>
          </w:tcPr>
          <w:p>
            <w:pPr>
              <w:widowControl/>
              <w:spacing w:line="360" w:lineRule="auto"/>
              <w:rPr>
                <w:rFonts w:ascii="仿宋_GB2312" w:hAnsi="宋体" w:eastAsia="仿宋_GB2312" w:cs="宋体"/>
                <w:bCs/>
                <w:color w:val="000000"/>
                <w:kern w:val="0"/>
                <w:sz w:val="24"/>
              </w:rPr>
            </w:pPr>
            <w:r>
              <w:rPr>
                <w:rFonts w:hint="eastAsia" w:ascii="仿宋_GB2312" w:hAnsi="宋体" w:eastAsia="仿宋_GB2312" w:cs="宋体"/>
                <w:bCs/>
                <w:color w:val="000000"/>
                <w:kern w:val="0"/>
                <w:sz w:val="24"/>
                <w:u w:val="single"/>
              </w:rPr>
              <w:t xml:space="preserve">供方:                          </w:t>
            </w:r>
            <w:r>
              <w:rPr>
                <w:rFonts w:hint="eastAsia" w:ascii="仿宋_GB2312" w:hAnsi="宋体" w:eastAsia="仿宋_GB2312" w:cs="宋体"/>
                <w:bCs/>
                <w:color w:val="000000"/>
                <w:kern w:val="0"/>
                <w:sz w:val="24"/>
              </w:rPr>
              <w:t xml:space="preserve">                合同编号:</w:t>
            </w:r>
          </w:p>
          <w:p>
            <w:pPr>
              <w:widowControl/>
              <w:spacing w:line="360" w:lineRule="auto"/>
              <w:ind w:firstLine="5640" w:firstLineChars="2350"/>
              <w:rPr>
                <w:rFonts w:ascii="仿宋_GB2312" w:eastAsia="仿宋_GB2312" w:cs="宋体"/>
                <w:bCs/>
                <w:color w:val="000000"/>
                <w:kern w:val="0"/>
                <w:sz w:val="24"/>
                <w:u w:val="single"/>
              </w:rPr>
            </w:pPr>
            <w:r>
              <w:rPr>
                <w:rFonts w:hint="eastAsia" w:ascii="仿宋_GB2312" w:hAnsi="宋体" w:eastAsia="仿宋_GB2312" w:cs="宋体"/>
                <w:bCs/>
                <w:color w:val="000000"/>
                <w:kern w:val="0"/>
                <w:sz w:val="24"/>
              </w:rPr>
              <w:t>合同签约地：南阳</w:t>
            </w:r>
          </w:p>
        </w:tc>
      </w:tr>
      <w:tr>
        <w:tblPrEx>
          <w:tblCellMar>
            <w:top w:w="0" w:type="dxa"/>
            <w:left w:w="108" w:type="dxa"/>
            <w:bottom w:w="0" w:type="dxa"/>
            <w:right w:w="108" w:type="dxa"/>
          </w:tblCellMar>
        </w:tblPrEx>
        <w:trPr>
          <w:trHeight w:val="510" w:hRule="atLeast"/>
        </w:trPr>
        <w:tc>
          <w:tcPr>
            <w:tcW w:w="9498" w:type="dxa"/>
            <w:gridSpan w:val="7"/>
            <w:tcBorders>
              <w:top w:val="nil"/>
              <w:left w:val="nil"/>
              <w:bottom w:val="nil"/>
              <w:right w:val="nil"/>
            </w:tcBorders>
            <w:noWrap/>
            <w:vAlign w:val="center"/>
          </w:tcPr>
          <w:p>
            <w:pPr>
              <w:widowControl/>
              <w:spacing w:line="360" w:lineRule="auto"/>
              <w:jc w:val="left"/>
              <w:rPr>
                <w:rFonts w:ascii="仿宋_GB2312" w:eastAsia="仿宋_GB2312" w:cs="宋体"/>
                <w:bCs/>
                <w:color w:val="000000"/>
                <w:kern w:val="0"/>
                <w:sz w:val="24"/>
                <w:u w:val="single"/>
              </w:rPr>
            </w:pPr>
            <w:r>
              <w:rPr>
                <w:rFonts w:hint="eastAsia" w:ascii="仿宋_GB2312" w:hAnsi="宋体" w:eastAsia="仿宋_GB2312" w:cs="宋体"/>
                <w:bCs/>
                <w:color w:val="000000"/>
                <w:kern w:val="0"/>
                <w:sz w:val="24"/>
              </w:rPr>
              <w:t>需方:</w:t>
            </w:r>
            <w:r>
              <w:rPr>
                <w:rFonts w:hint="eastAsia" w:ascii="仿宋_GB2312" w:eastAsia="仿宋_GB2312"/>
                <w:sz w:val="24"/>
              </w:rPr>
              <w:t xml:space="preserve"> </w:t>
            </w:r>
            <w:r>
              <w:rPr>
                <w:rFonts w:hint="eastAsia" w:ascii="仿宋_GB2312" w:hAnsi="宋体" w:eastAsia="仿宋_GB2312" w:cs="宋体"/>
                <w:bCs/>
                <w:color w:val="000000"/>
                <w:kern w:val="0"/>
                <w:sz w:val="24"/>
              </w:rPr>
              <w:t xml:space="preserve">南阳光明光电有限公司                     合同签定日期: </w:t>
            </w:r>
          </w:p>
        </w:tc>
      </w:tr>
      <w:tr>
        <w:tblPrEx>
          <w:tblCellMar>
            <w:top w:w="0" w:type="dxa"/>
            <w:left w:w="108" w:type="dxa"/>
            <w:bottom w:w="0" w:type="dxa"/>
            <w:right w:w="108" w:type="dxa"/>
          </w:tblCellMar>
        </w:tblPrEx>
        <w:trPr>
          <w:trHeight w:val="345" w:hRule="atLeast"/>
        </w:trPr>
        <w:tc>
          <w:tcPr>
            <w:tcW w:w="9498" w:type="dxa"/>
            <w:gridSpan w:val="7"/>
            <w:tcBorders>
              <w:top w:val="nil"/>
              <w:left w:val="nil"/>
              <w:bottom w:val="nil"/>
              <w:right w:val="nil"/>
            </w:tcBorders>
            <w:noWrap/>
            <w:vAlign w:val="center"/>
          </w:tcPr>
          <w:p>
            <w:pPr>
              <w:widowControl/>
              <w:jc w:val="left"/>
              <w:rPr>
                <w:rFonts w:ascii="仿宋_GB2312" w:eastAsia="仿宋_GB2312" w:cs="宋体"/>
                <w:bCs/>
                <w:color w:val="000000"/>
                <w:kern w:val="0"/>
                <w:sz w:val="24"/>
              </w:rPr>
            </w:pPr>
            <w:r>
              <w:rPr>
                <w:rFonts w:hint="eastAsia" w:ascii="仿宋_GB2312" w:hAnsi="宋体" w:eastAsia="仿宋_GB2312" w:cs="宋体"/>
                <w:bCs/>
                <w:color w:val="000000"/>
                <w:kern w:val="0"/>
                <w:sz w:val="24"/>
              </w:rPr>
              <w:t xml:space="preserve">一、产品名称、计量单位、数量、金额及供货时间                                  </w:t>
            </w:r>
          </w:p>
        </w:tc>
      </w:tr>
      <w:tr>
        <w:tblPrEx>
          <w:tblCellMar>
            <w:top w:w="0" w:type="dxa"/>
            <w:left w:w="108" w:type="dxa"/>
            <w:bottom w:w="0" w:type="dxa"/>
            <w:right w:w="108" w:type="dxa"/>
          </w:tblCellMar>
        </w:tblPrEx>
        <w:trPr>
          <w:trHeight w:val="390" w:hRule="atLeast"/>
        </w:trPr>
        <w:tc>
          <w:tcPr>
            <w:tcW w:w="1560" w:type="dxa"/>
            <w:tcBorders>
              <w:top w:val="single" w:color="auto" w:sz="4" w:space="0"/>
              <w:left w:val="single" w:color="auto" w:sz="4" w:space="0"/>
              <w:bottom w:val="single" w:color="auto" w:sz="4" w:space="0"/>
              <w:right w:val="single" w:color="auto" w:sz="4" w:space="0"/>
            </w:tcBorders>
            <w:noWrap/>
            <w:vAlign w:val="center"/>
          </w:tcPr>
          <w:p>
            <w:pPr>
              <w:widowControl/>
              <w:jc w:val="center"/>
              <w:rPr>
                <w:rFonts w:ascii="仿宋_GB2312" w:eastAsia="仿宋_GB2312" w:cs="宋体"/>
                <w:bCs/>
                <w:color w:val="000000"/>
                <w:kern w:val="0"/>
                <w:sz w:val="24"/>
              </w:rPr>
            </w:pPr>
            <w:r>
              <w:rPr>
                <w:rFonts w:hint="eastAsia" w:ascii="仿宋_GB2312" w:hAnsi="宋体" w:eastAsia="仿宋_GB2312" w:cs="宋体"/>
                <w:bCs/>
                <w:color w:val="000000"/>
                <w:kern w:val="0"/>
                <w:sz w:val="24"/>
              </w:rPr>
              <w:t>产品名称</w:t>
            </w:r>
          </w:p>
        </w:tc>
        <w:tc>
          <w:tcPr>
            <w:tcW w:w="1134" w:type="dxa"/>
            <w:tcBorders>
              <w:top w:val="single" w:color="auto" w:sz="4" w:space="0"/>
              <w:left w:val="nil"/>
              <w:bottom w:val="single" w:color="auto" w:sz="4" w:space="0"/>
              <w:right w:val="single" w:color="auto" w:sz="4" w:space="0"/>
            </w:tcBorders>
            <w:noWrap/>
            <w:vAlign w:val="center"/>
          </w:tcPr>
          <w:p>
            <w:pPr>
              <w:widowControl/>
              <w:jc w:val="center"/>
              <w:rPr>
                <w:rFonts w:ascii="仿宋_GB2312" w:eastAsia="仿宋_GB2312" w:cs="宋体"/>
                <w:bCs/>
                <w:color w:val="000000"/>
                <w:kern w:val="0"/>
                <w:sz w:val="24"/>
              </w:rPr>
            </w:pPr>
            <w:r>
              <w:rPr>
                <w:rFonts w:hint="eastAsia" w:ascii="仿宋_GB2312" w:hAnsi="宋体" w:eastAsia="仿宋_GB2312" w:cs="宋体"/>
                <w:bCs/>
                <w:color w:val="000000"/>
                <w:kern w:val="0"/>
                <w:sz w:val="24"/>
              </w:rPr>
              <w:t>单位</w:t>
            </w:r>
          </w:p>
        </w:tc>
        <w:tc>
          <w:tcPr>
            <w:tcW w:w="993" w:type="dxa"/>
            <w:tcBorders>
              <w:top w:val="single" w:color="auto" w:sz="4" w:space="0"/>
              <w:left w:val="nil"/>
              <w:bottom w:val="single" w:color="auto" w:sz="4" w:space="0"/>
              <w:right w:val="single" w:color="auto" w:sz="4" w:space="0"/>
            </w:tcBorders>
            <w:noWrap/>
            <w:vAlign w:val="center"/>
          </w:tcPr>
          <w:p>
            <w:pPr>
              <w:widowControl/>
              <w:jc w:val="center"/>
              <w:rPr>
                <w:rFonts w:ascii="仿宋_GB2312" w:eastAsia="仿宋_GB2312" w:cs="宋体"/>
                <w:bCs/>
                <w:color w:val="000000"/>
                <w:kern w:val="0"/>
                <w:sz w:val="24"/>
              </w:rPr>
            </w:pPr>
            <w:r>
              <w:rPr>
                <w:rFonts w:hint="eastAsia" w:ascii="仿宋_GB2312" w:hAnsi="宋体" w:eastAsia="仿宋_GB2312" w:cs="宋体"/>
                <w:bCs/>
                <w:color w:val="000000"/>
                <w:kern w:val="0"/>
                <w:sz w:val="24"/>
              </w:rPr>
              <w:t>数量</w:t>
            </w:r>
          </w:p>
        </w:tc>
        <w:tc>
          <w:tcPr>
            <w:tcW w:w="1842" w:type="dxa"/>
            <w:gridSpan w:val="2"/>
            <w:tcBorders>
              <w:top w:val="single" w:color="auto" w:sz="4" w:space="0"/>
              <w:left w:val="nil"/>
              <w:bottom w:val="single" w:color="auto" w:sz="4" w:space="0"/>
              <w:right w:val="single" w:color="auto" w:sz="4" w:space="0"/>
            </w:tcBorders>
            <w:noWrap/>
            <w:vAlign w:val="center"/>
          </w:tcPr>
          <w:p>
            <w:pPr>
              <w:widowControl/>
              <w:jc w:val="center"/>
              <w:rPr>
                <w:rFonts w:ascii="仿宋_GB2312" w:eastAsia="仿宋_GB2312" w:cs="宋体"/>
                <w:bCs/>
                <w:color w:val="000000"/>
                <w:kern w:val="0"/>
                <w:sz w:val="24"/>
              </w:rPr>
            </w:pPr>
            <w:r>
              <w:rPr>
                <w:rFonts w:hint="eastAsia" w:ascii="仿宋_GB2312" w:hAnsi="宋体" w:eastAsia="仿宋_GB2312" w:cs="宋体"/>
                <w:bCs/>
                <w:color w:val="000000"/>
                <w:kern w:val="0"/>
                <w:sz w:val="24"/>
              </w:rPr>
              <w:t>单价(元／支)</w:t>
            </w:r>
          </w:p>
        </w:tc>
        <w:tc>
          <w:tcPr>
            <w:tcW w:w="993" w:type="dxa"/>
            <w:tcBorders>
              <w:top w:val="single" w:color="auto" w:sz="4" w:space="0"/>
              <w:left w:val="nil"/>
              <w:bottom w:val="single" w:color="auto" w:sz="4" w:space="0"/>
              <w:right w:val="single" w:color="auto" w:sz="4" w:space="0"/>
            </w:tcBorders>
            <w:noWrap/>
            <w:vAlign w:val="center"/>
          </w:tcPr>
          <w:p>
            <w:pPr>
              <w:widowControl/>
              <w:jc w:val="center"/>
              <w:rPr>
                <w:rFonts w:ascii="仿宋_GB2312" w:eastAsia="仿宋_GB2312" w:cs="宋体"/>
                <w:bCs/>
                <w:color w:val="000000"/>
                <w:kern w:val="0"/>
                <w:sz w:val="24"/>
              </w:rPr>
            </w:pPr>
            <w:r>
              <w:rPr>
                <w:rFonts w:hint="eastAsia" w:ascii="仿宋_GB2312" w:hAnsi="宋体" w:eastAsia="仿宋_GB2312" w:cs="宋体"/>
                <w:bCs/>
                <w:color w:val="000000"/>
                <w:kern w:val="0"/>
                <w:sz w:val="24"/>
              </w:rPr>
              <w:t>总金额(元)</w:t>
            </w:r>
          </w:p>
        </w:tc>
        <w:tc>
          <w:tcPr>
            <w:tcW w:w="2976" w:type="dxa"/>
            <w:tcBorders>
              <w:top w:val="single" w:color="auto" w:sz="4" w:space="0"/>
              <w:left w:val="nil"/>
              <w:bottom w:val="single" w:color="auto" w:sz="4" w:space="0"/>
              <w:right w:val="single" w:color="auto" w:sz="4" w:space="0"/>
            </w:tcBorders>
            <w:noWrap/>
            <w:vAlign w:val="center"/>
          </w:tcPr>
          <w:p>
            <w:pPr>
              <w:widowControl/>
              <w:jc w:val="center"/>
              <w:rPr>
                <w:rFonts w:ascii="仿宋_GB2312" w:eastAsia="仿宋_GB2312" w:cs="宋体"/>
                <w:bCs/>
                <w:color w:val="000000"/>
                <w:kern w:val="0"/>
                <w:sz w:val="24"/>
              </w:rPr>
            </w:pPr>
            <w:r>
              <w:rPr>
                <w:rFonts w:hint="eastAsia" w:ascii="仿宋_GB2312" w:hAnsi="宋体" w:eastAsia="仿宋_GB2312" w:cs="宋体"/>
                <w:bCs/>
                <w:color w:val="000000"/>
                <w:kern w:val="0"/>
                <w:sz w:val="24"/>
              </w:rPr>
              <w:t>交货日期、数量</w:t>
            </w:r>
          </w:p>
        </w:tc>
      </w:tr>
      <w:tr>
        <w:tblPrEx>
          <w:tblCellMar>
            <w:top w:w="0" w:type="dxa"/>
            <w:left w:w="108" w:type="dxa"/>
            <w:bottom w:w="0" w:type="dxa"/>
            <w:right w:w="108" w:type="dxa"/>
          </w:tblCellMar>
        </w:tblPrEx>
        <w:trPr>
          <w:trHeight w:val="770" w:hRule="atLeast"/>
        </w:trPr>
        <w:tc>
          <w:tcPr>
            <w:tcW w:w="1560" w:type="dxa"/>
            <w:tcBorders>
              <w:top w:val="nil"/>
              <w:left w:val="single" w:color="auto" w:sz="4" w:space="0"/>
              <w:bottom w:val="single" w:color="auto" w:sz="4" w:space="0"/>
              <w:right w:val="single" w:color="auto" w:sz="4" w:space="0"/>
            </w:tcBorders>
            <w:noWrap/>
            <w:vAlign w:val="center"/>
          </w:tcPr>
          <w:p>
            <w:pPr>
              <w:widowControl/>
              <w:jc w:val="center"/>
              <w:rPr>
                <w:rFonts w:ascii="仿宋_GB2312" w:eastAsia="仿宋_GB2312" w:cs="宋体"/>
                <w:bCs/>
                <w:color w:val="000000"/>
                <w:kern w:val="0"/>
                <w:sz w:val="24"/>
              </w:rPr>
            </w:pPr>
            <w:r>
              <w:rPr>
                <w:rFonts w:hint="eastAsia" w:ascii="仿宋_GB2312" w:hAnsi="宋体" w:eastAsia="仿宋_GB2312" w:cs="宋体"/>
                <w:bCs/>
                <w:color w:val="000000"/>
                <w:kern w:val="0"/>
                <w:sz w:val="24"/>
              </w:rPr>
              <w:t>　</w:t>
            </w:r>
          </w:p>
        </w:tc>
        <w:tc>
          <w:tcPr>
            <w:tcW w:w="1134" w:type="dxa"/>
            <w:tcBorders>
              <w:top w:val="nil"/>
              <w:left w:val="nil"/>
              <w:bottom w:val="single" w:color="auto" w:sz="4" w:space="0"/>
              <w:right w:val="single" w:color="auto" w:sz="4" w:space="0"/>
            </w:tcBorders>
            <w:noWrap/>
            <w:vAlign w:val="center"/>
          </w:tcPr>
          <w:p>
            <w:pPr>
              <w:widowControl/>
              <w:jc w:val="center"/>
              <w:rPr>
                <w:rFonts w:ascii="仿宋_GB2312" w:eastAsia="仿宋_GB2312" w:cs="宋体"/>
                <w:bCs/>
                <w:color w:val="000000"/>
                <w:kern w:val="0"/>
                <w:sz w:val="24"/>
              </w:rPr>
            </w:pPr>
            <w:r>
              <w:rPr>
                <w:rFonts w:hint="eastAsia" w:ascii="仿宋_GB2312" w:hAnsi="宋体" w:eastAsia="仿宋_GB2312" w:cs="宋体"/>
                <w:bCs/>
                <w:color w:val="000000"/>
                <w:kern w:val="0"/>
                <w:sz w:val="24"/>
              </w:rPr>
              <w:t>支</w:t>
            </w:r>
          </w:p>
        </w:tc>
        <w:tc>
          <w:tcPr>
            <w:tcW w:w="993" w:type="dxa"/>
            <w:tcBorders>
              <w:top w:val="nil"/>
              <w:left w:val="nil"/>
              <w:bottom w:val="single" w:color="auto" w:sz="4" w:space="0"/>
              <w:right w:val="single" w:color="auto" w:sz="4" w:space="0"/>
            </w:tcBorders>
            <w:noWrap/>
            <w:vAlign w:val="center"/>
          </w:tcPr>
          <w:p>
            <w:pPr>
              <w:widowControl/>
              <w:jc w:val="center"/>
              <w:rPr>
                <w:rFonts w:ascii="仿宋_GB2312" w:eastAsia="仿宋_GB2312" w:cs="宋体"/>
                <w:bCs/>
                <w:color w:val="000000"/>
                <w:kern w:val="0"/>
                <w:sz w:val="24"/>
              </w:rPr>
            </w:pPr>
            <w:r>
              <w:rPr>
                <w:rFonts w:hint="eastAsia" w:ascii="仿宋_GB2312" w:hAnsi="宋体" w:eastAsia="仿宋_GB2312" w:cs="宋体"/>
                <w:bCs/>
                <w:color w:val="000000"/>
                <w:kern w:val="0"/>
                <w:sz w:val="24"/>
              </w:rPr>
              <w:t>　</w:t>
            </w:r>
          </w:p>
        </w:tc>
        <w:tc>
          <w:tcPr>
            <w:tcW w:w="1842" w:type="dxa"/>
            <w:gridSpan w:val="2"/>
            <w:tcBorders>
              <w:top w:val="nil"/>
              <w:left w:val="nil"/>
              <w:bottom w:val="single" w:color="auto" w:sz="4" w:space="0"/>
              <w:right w:val="single" w:color="auto" w:sz="4" w:space="0"/>
            </w:tcBorders>
            <w:noWrap/>
            <w:vAlign w:val="center"/>
          </w:tcPr>
          <w:p>
            <w:pPr>
              <w:widowControl/>
              <w:jc w:val="center"/>
              <w:rPr>
                <w:rFonts w:ascii="仿宋_GB2312" w:eastAsia="仿宋_GB2312" w:cs="宋体"/>
                <w:bCs/>
                <w:color w:val="000000"/>
                <w:kern w:val="0"/>
                <w:sz w:val="24"/>
              </w:rPr>
            </w:pPr>
            <w:r>
              <w:rPr>
                <w:rFonts w:hint="eastAsia" w:ascii="仿宋_GB2312" w:hAnsi="宋体" w:eastAsia="仿宋_GB2312" w:cs="宋体"/>
                <w:bCs/>
                <w:color w:val="000000"/>
                <w:kern w:val="0"/>
                <w:sz w:val="24"/>
              </w:rPr>
              <w:t>　</w:t>
            </w:r>
          </w:p>
        </w:tc>
        <w:tc>
          <w:tcPr>
            <w:tcW w:w="993" w:type="dxa"/>
            <w:tcBorders>
              <w:top w:val="nil"/>
              <w:left w:val="nil"/>
              <w:bottom w:val="single" w:color="auto" w:sz="4" w:space="0"/>
              <w:right w:val="single" w:color="auto" w:sz="4" w:space="0"/>
            </w:tcBorders>
            <w:noWrap/>
            <w:vAlign w:val="center"/>
          </w:tcPr>
          <w:p>
            <w:pPr>
              <w:widowControl/>
              <w:jc w:val="center"/>
              <w:rPr>
                <w:rFonts w:ascii="仿宋_GB2312" w:eastAsia="仿宋_GB2312" w:cs="宋体"/>
                <w:bCs/>
                <w:color w:val="000000"/>
                <w:kern w:val="0"/>
                <w:sz w:val="24"/>
              </w:rPr>
            </w:pPr>
            <w:r>
              <w:rPr>
                <w:rFonts w:hint="eastAsia" w:ascii="仿宋_GB2312" w:eastAsia="仿宋_GB2312" w:cs="宋体"/>
                <w:bCs/>
                <w:color w:val="000000"/>
                <w:kern w:val="0"/>
                <w:sz w:val="24"/>
              </w:rPr>
              <w:t>0</w:t>
            </w:r>
          </w:p>
        </w:tc>
        <w:tc>
          <w:tcPr>
            <w:tcW w:w="2976" w:type="dxa"/>
            <w:tcBorders>
              <w:top w:val="single" w:color="auto" w:sz="4" w:space="0"/>
              <w:left w:val="nil"/>
              <w:bottom w:val="nil"/>
              <w:right w:val="single" w:color="000000" w:sz="4" w:space="0"/>
            </w:tcBorders>
            <w:vAlign w:val="center"/>
          </w:tcPr>
          <w:p>
            <w:pPr>
              <w:widowControl/>
              <w:jc w:val="left"/>
              <w:rPr>
                <w:rFonts w:ascii="仿宋_GB2312" w:eastAsia="仿宋_GB2312" w:cs="宋体"/>
                <w:bCs/>
                <w:color w:val="000000"/>
                <w:kern w:val="0"/>
                <w:sz w:val="24"/>
              </w:rPr>
            </w:pPr>
            <w:r>
              <w:rPr>
                <w:rFonts w:hint="eastAsia" w:ascii="仿宋_GB2312" w:hAnsi="宋体" w:eastAsia="仿宋_GB2312" w:cs="宋体"/>
                <w:bCs/>
                <w:color w:val="000000"/>
                <w:kern w:val="0"/>
                <w:sz w:val="24"/>
              </w:rPr>
              <w:t>本合同数量为意向性数量，具体交货日期和数量以需方每批次订单为准</w:t>
            </w:r>
          </w:p>
        </w:tc>
      </w:tr>
      <w:tr>
        <w:tblPrEx>
          <w:tblCellMar>
            <w:top w:w="0" w:type="dxa"/>
            <w:left w:w="108" w:type="dxa"/>
            <w:bottom w:w="0" w:type="dxa"/>
            <w:right w:w="108" w:type="dxa"/>
          </w:tblCellMar>
        </w:tblPrEx>
        <w:trPr>
          <w:trHeight w:val="420" w:hRule="atLeast"/>
        </w:trPr>
        <w:tc>
          <w:tcPr>
            <w:tcW w:w="9498" w:type="dxa"/>
            <w:gridSpan w:val="7"/>
            <w:tcBorders>
              <w:top w:val="single" w:color="auto" w:sz="4" w:space="0"/>
              <w:left w:val="single" w:color="auto" w:sz="4" w:space="0"/>
              <w:bottom w:val="single" w:color="auto" w:sz="4" w:space="0"/>
              <w:right w:val="single" w:color="auto" w:sz="4" w:space="0"/>
            </w:tcBorders>
            <w:noWrap/>
            <w:vAlign w:val="center"/>
          </w:tcPr>
          <w:p>
            <w:pPr>
              <w:widowControl/>
              <w:jc w:val="left"/>
              <w:rPr>
                <w:rFonts w:ascii="仿宋_GB2312" w:eastAsia="仿宋_GB2312" w:cs="宋体"/>
                <w:bCs/>
                <w:color w:val="000000"/>
                <w:kern w:val="0"/>
                <w:sz w:val="24"/>
              </w:rPr>
            </w:pPr>
            <w:r>
              <w:rPr>
                <w:rFonts w:hint="eastAsia" w:ascii="仿宋_GB2312" w:hAnsi="宋体" w:eastAsia="仿宋_GB2312" w:cs="宋体"/>
                <w:bCs/>
                <w:color w:val="000000"/>
                <w:kern w:val="0"/>
                <w:sz w:val="24"/>
              </w:rPr>
              <w:t>合计人民币(大写):　　　（含13%增值税专用发票价）</w:t>
            </w:r>
          </w:p>
        </w:tc>
      </w:tr>
      <w:tr>
        <w:tblPrEx>
          <w:tblCellMar>
            <w:top w:w="0" w:type="dxa"/>
            <w:left w:w="108" w:type="dxa"/>
            <w:bottom w:w="0" w:type="dxa"/>
            <w:right w:w="108" w:type="dxa"/>
          </w:tblCellMar>
        </w:tblPrEx>
        <w:trPr>
          <w:trHeight w:val="345" w:hRule="atLeast"/>
        </w:trPr>
        <w:tc>
          <w:tcPr>
            <w:tcW w:w="9498" w:type="dxa"/>
            <w:gridSpan w:val="7"/>
            <w:tcBorders>
              <w:top w:val="nil"/>
              <w:left w:val="nil"/>
              <w:bottom w:val="nil"/>
              <w:right w:val="nil"/>
            </w:tcBorders>
            <w:noWrap/>
            <w:vAlign w:val="center"/>
          </w:tcPr>
          <w:p>
            <w:pPr>
              <w:widowControl/>
              <w:spacing w:line="560" w:lineRule="exact"/>
              <w:jc w:val="left"/>
              <w:rPr>
                <w:rFonts w:ascii="仿宋_GB2312" w:eastAsia="仿宋_GB2312" w:cs="宋体"/>
                <w:bCs/>
                <w:color w:val="000000"/>
                <w:kern w:val="0"/>
                <w:sz w:val="24"/>
              </w:rPr>
            </w:pPr>
            <w:r>
              <w:rPr>
                <w:rFonts w:hint="eastAsia" w:ascii="仿宋_GB2312" w:hAnsi="宋体" w:eastAsia="仿宋_GB2312" w:cs="宋体"/>
                <w:bCs/>
                <w:color w:val="000000"/>
                <w:kern w:val="0"/>
                <w:sz w:val="24"/>
              </w:rPr>
              <w:t>二、质量要求、技术标准：行业标准</w:t>
            </w:r>
          </w:p>
        </w:tc>
      </w:tr>
      <w:tr>
        <w:tblPrEx>
          <w:tblCellMar>
            <w:top w:w="0" w:type="dxa"/>
            <w:left w:w="108" w:type="dxa"/>
            <w:bottom w:w="0" w:type="dxa"/>
            <w:right w:w="108" w:type="dxa"/>
          </w:tblCellMar>
        </w:tblPrEx>
        <w:trPr>
          <w:trHeight w:val="390" w:hRule="atLeast"/>
        </w:trPr>
        <w:tc>
          <w:tcPr>
            <w:tcW w:w="9498" w:type="dxa"/>
            <w:gridSpan w:val="7"/>
            <w:tcBorders>
              <w:top w:val="nil"/>
              <w:left w:val="nil"/>
              <w:bottom w:val="nil"/>
              <w:right w:val="nil"/>
            </w:tcBorders>
            <w:noWrap/>
            <w:vAlign w:val="center"/>
          </w:tcPr>
          <w:p>
            <w:pPr>
              <w:widowControl/>
              <w:spacing w:line="560" w:lineRule="exact"/>
              <w:jc w:val="left"/>
              <w:rPr>
                <w:rFonts w:ascii="仿宋_GB2312" w:eastAsia="仿宋_GB2312" w:cs="宋体"/>
                <w:bCs/>
                <w:color w:val="000000"/>
                <w:kern w:val="0"/>
                <w:sz w:val="24"/>
              </w:rPr>
            </w:pPr>
            <w:r>
              <w:rPr>
                <w:rFonts w:hint="eastAsia" w:ascii="仿宋_GB2312" w:hAnsi="宋体" w:eastAsia="仿宋_GB2312" w:cs="宋体"/>
                <w:bCs/>
                <w:color w:val="000000"/>
                <w:kern w:val="0"/>
                <w:sz w:val="24"/>
              </w:rPr>
              <w:t>三、交（提）货地点、方式：需方仓库</w:t>
            </w:r>
          </w:p>
        </w:tc>
      </w:tr>
      <w:tr>
        <w:tblPrEx>
          <w:tblCellMar>
            <w:top w:w="0" w:type="dxa"/>
            <w:left w:w="108" w:type="dxa"/>
            <w:bottom w:w="0" w:type="dxa"/>
            <w:right w:w="108" w:type="dxa"/>
          </w:tblCellMar>
        </w:tblPrEx>
        <w:trPr>
          <w:trHeight w:val="345" w:hRule="atLeast"/>
        </w:trPr>
        <w:tc>
          <w:tcPr>
            <w:tcW w:w="9498" w:type="dxa"/>
            <w:gridSpan w:val="7"/>
            <w:tcBorders>
              <w:top w:val="nil"/>
              <w:left w:val="nil"/>
              <w:bottom w:val="nil"/>
              <w:right w:val="nil"/>
            </w:tcBorders>
            <w:noWrap/>
            <w:vAlign w:val="center"/>
          </w:tcPr>
          <w:p>
            <w:pPr>
              <w:widowControl/>
              <w:spacing w:line="560" w:lineRule="exact"/>
              <w:jc w:val="left"/>
              <w:rPr>
                <w:rFonts w:ascii="仿宋_GB2312" w:eastAsia="仿宋_GB2312" w:cs="宋体"/>
                <w:bCs/>
                <w:color w:val="000000"/>
                <w:kern w:val="0"/>
                <w:sz w:val="24"/>
              </w:rPr>
            </w:pPr>
            <w:r>
              <w:rPr>
                <w:rFonts w:hint="eastAsia" w:ascii="仿宋_GB2312" w:hAnsi="宋体" w:eastAsia="仿宋_GB2312" w:cs="宋体"/>
                <w:bCs/>
                <w:color w:val="000000"/>
                <w:kern w:val="0"/>
                <w:sz w:val="24"/>
              </w:rPr>
              <w:t>四、运输方式及到达站港和费用负担：运输费用由供方负担。</w:t>
            </w:r>
          </w:p>
        </w:tc>
      </w:tr>
      <w:tr>
        <w:tblPrEx>
          <w:tblCellMar>
            <w:top w:w="0" w:type="dxa"/>
            <w:left w:w="108" w:type="dxa"/>
            <w:bottom w:w="0" w:type="dxa"/>
            <w:right w:w="108" w:type="dxa"/>
          </w:tblCellMar>
        </w:tblPrEx>
        <w:trPr>
          <w:trHeight w:val="345" w:hRule="atLeast"/>
        </w:trPr>
        <w:tc>
          <w:tcPr>
            <w:tcW w:w="9498" w:type="dxa"/>
            <w:gridSpan w:val="7"/>
            <w:tcBorders>
              <w:top w:val="nil"/>
              <w:left w:val="nil"/>
              <w:bottom w:val="nil"/>
              <w:right w:val="nil"/>
            </w:tcBorders>
            <w:noWrap/>
            <w:vAlign w:val="center"/>
          </w:tcPr>
          <w:p>
            <w:pPr>
              <w:widowControl/>
              <w:spacing w:line="560" w:lineRule="exact"/>
              <w:jc w:val="left"/>
              <w:rPr>
                <w:rFonts w:ascii="仿宋_GB2312" w:eastAsia="仿宋_GB2312" w:cs="宋体"/>
                <w:bCs/>
                <w:color w:val="000000"/>
                <w:kern w:val="0"/>
                <w:sz w:val="24"/>
              </w:rPr>
            </w:pPr>
            <w:r>
              <w:rPr>
                <w:rFonts w:hint="eastAsia" w:ascii="仿宋_GB2312" w:hAnsi="宋体" w:eastAsia="仿宋_GB2312" w:cs="宋体"/>
                <w:bCs/>
                <w:color w:val="000000"/>
                <w:kern w:val="0"/>
                <w:sz w:val="24"/>
              </w:rPr>
              <w:t>五、合理损耗及计算方法：货到需方</w:t>
            </w:r>
            <w:r>
              <w:rPr>
                <w:rFonts w:hint="eastAsia" w:ascii="仿宋_GB2312" w:hAnsi="Times New Roman" w:eastAsia="仿宋_GB2312"/>
                <w:bCs/>
                <w:color w:val="000000"/>
                <w:kern w:val="0"/>
                <w:sz w:val="24"/>
              </w:rPr>
              <w:t>,</w:t>
            </w:r>
            <w:r>
              <w:rPr>
                <w:rFonts w:hint="eastAsia" w:ascii="仿宋_GB2312" w:hAnsi="宋体" w:eastAsia="仿宋_GB2312" w:cs="宋体"/>
                <w:bCs/>
                <w:color w:val="000000"/>
                <w:kern w:val="0"/>
                <w:sz w:val="24"/>
              </w:rPr>
              <w:t>以实际验收数量为准。</w:t>
            </w:r>
          </w:p>
        </w:tc>
      </w:tr>
      <w:tr>
        <w:tblPrEx>
          <w:tblCellMar>
            <w:top w:w="0" w:type="dxa"/>
            <w:left w:w="108" w:type="dxa"/>
            <w:bottom w:w="0" w:type="dxa"/>
            <w:right w:w="108" w:type="dxa"/>
          </w:tblCellMar>
        </w:tblPrEx>
        <w:trPr>
          <w:trHeight w:val="345" w:hRule="atLeast"/>
        </w:trPr>
        <w:tc>
          <w:tcPr>
            <w:tcW w:w="9498" w:type="dxa"/>
            <w:gridSpan w:val="7"/>
            <w:tcBorders>
              <w:top w:val="nil"/>
              <w:left w:val="nil"/>
              <w:bottom w:val="nil"/>
              <w:right w:val="nil"/>
            </w:tcBorders>
            <w:noWrap/>
            <w:vAlign w:val="center"/>
          </w:tcPr>
          <w:p>
            <w:pPr>
              <w:widowControl/>
              <w:spacing w:line="560" w:lineRule="exact"/>
              <w:jc w:val="left"/>
              <w:rPr>
                <w:rFonts w:ascii="仿宋_GB2312" w:eastAsia="仿宋_GB2312" w:cs="宋体"/>
                <w:bCs/>
                <w:color w:val="000000"/>
                <w:kern w:val="0"/>
                <w:sz w:val="24"/>
              </w:rPr>
            </w:pPr>
            <w:r>
              <w:rPr>
                <w:rFonts w:hint="eastAsia" w:ascii="仿宋_GB2312" w:hAnsi="宋体" w:eastAsia="仿宋_GB2312" w:cs="宋体"/>
                <w:bCs/>
                <w:color w:val="000000"/>
                <w:kern w:val="0"/>
                <w:sz w:val="24"/>
              </w:rPr>
              <w:t>六、包装标准、包装物的费用负担：</w:t>
            </w:r>
            <w:r>
              <w:rPr>
                <w:rFonts w:hint="eastAsia" w:ascii="仿宋_GB2312" w:eastAsia="仿宋_GB2312" w:cs="宋体"/>
                <w:bCs/>
                <w:color w:val="000000"/>
                <w:kern w:val="0"/>
                <w:sz w:val="24"/>
              </w:rPr>
              <w:t xml:space="preserve"> </w:t>
            </w:r>
          </w:p>
        </w:tc>
      </w:tr>
      <w:tr>
        <w:tblPrEx>
          <w:tblCellMar>
            <w:top w:w="0" w:type="dxa"/>
            <w:left w:w="108" w:type="dxa"/>
            <w:bottom w:w="0" w:type="dxa"/>
            <w:right w:w="108" w:type="dxa"/>
          </w:tblCellMar>
        </w:tblPrEx>
        <w:trPr>
          <w:trHeight w:val="345" w:hRule="atLeast"/>
        </w:trPr>
        <w:tc>
          <w:tcPr>
            <w:tcW w:w="9498" w:type="dxa"/>
            <w:gridSpan w:val="7"/>
            <w:tcBorders>
              <w:top w:val="nil"/>
              <w:left w:val="nil"/>
              <w:bottom w:val="nil"/>
              <w:right w:val="nil"/>
            </w:tcBorders>
            <w:noWrap/>
            <w:vAlign w:val="center"/>
          </w:tcPr>
          <w:p>
            <w:pPr>
              <w:widowControl/>
              <w:spacing w:line="560" w:lineRule="exact"/>
              <w:jc w:val="left"/>
              <w:rPr>
                <w:rFonts w:ascii="仿宋_GB2312" w:eastAsia="仿宋_GB2312" w:cs="宋体"/>
                <w:bCs/>
                <w:color w:val="000000"/>
                <w:kern w:val="0"/>
                <w:sz w:val="24"/>
              </w:rPr>
            </w:pPr>
            <w:r>
              <w:rPr>
                <w:rFonts w:hint="eastAsia" w:ascii="仿宋_GB2312" w:hAnsi="宋体" w:eastAsia="仿宋_GB2312" w:cs="宋体"/>
                <w:bCs/>
                <w:color w:val="000000"/>
                <w:kern w:val="0"/>
                <w:sz w:val="24"/>
              </w:rPr>
              <w:t xml:space="preserve">　 外包装标明批次、数量，并及时提供批次合格证；包装费用由供方负担。 </w:t>
            </w:r>
          </w:p>
        </w:tc>
      </w:tr>
      <w:tr>
        <w:tblPrEx>
          <w:tblCellMar>
            <w:top w:w="0" w:type="dxa"/>
            <w:left w:w="108" w:type="dxa"/>
            <w:bottom w:w="0" w:type="dxa"/>
            <w:right w:w="108" w:type="dxa"/>
          </w:tblCellMar>
        </w:tblPrEx>
        <w:trPr>
          <w:trHeight w:val="345" w:hRule="atLeast"/>
        </w:trPr>
        <w:tc>
          <w:tcPr>
            <w:tcW w:w="9498" w:type="dxa"/>
            <w:gridSpan w:val="7"/>
            <w:tcBorders>
              <w:top w:val="nil"/>
              <w:left w:val="nil"/>
              <w:bottom w:val="nil"/>
              <w:right w:val="nil"/>
            </w:tcBorders>
            <w:noWrap/>
            <w:vAlign w:val="center"/>
          </w:tcPr>
          <w:p>
            <w:pPr>
              <w:widowControl/>
              <w:spacing w:line="560" w:lineRule="exact"/>
              <w:jc w:val="left"/>
              <w:rPr>
                <w:rFonts w:ascii="仿宋_GB2312" w:hAnsi="宋体" w:eastAsia="仿宋_GB2312" w:cs="宋体"/>
                <w:bCs/>
                <w:color w:val="000000"/>
                <w:kern w:val="0"/>
                <w:sz w:val="24"/>
              </w:rPr>
            </w:pPr>
            <w:r>
              <w:rPr>
                <w:rFonts w:hint="eastAsia" w:ascii="仿宋_GB2312" w:hAnsi="宋体" w:eastAsia="仿宋_GB2312" w:cs="宋体"/>
                <w:bCs/>
                <w:color w:val="000000"/>
                <w:kern w:val="0"/>
                <w:sz w:val="24"/>
              </w:rPr>
              <w:t>七、验收标准、方法及提出异议期限：按（二）款验收；有异议25日内提出。</w:t>
            </w:r>
          </w:p>
        </w:tc>
      </w:tr>
      <w:tr>
        <w:tblPrEx>
          <w:tblCellMar>
            <w:top w:w="0" w:type="dxa"/>
            <w:left w:w="108" w:type="dxa"/>
            <w:bottom w:w="0" w:type="dxa"/>
            <w:right w:w="108" w:type="dxa"/>
          </w:tblCellMar>
        </w:tblPrEx>
        <w:trPr>
          <w:trHeight w:val="345" w:hRule="atLeast"/>
        </w:trPr>
        <w:tc>
          <w:tcPr>
            <w:tcW w:w="9498" w:type="dxa"/>
            <w:gridSpan w:val="7"/>
            <w:tcBorders>
              <w:top w:val="nil"/>
              <w:left w:val="nil"/>
              <w:bottom w:val="nil"/>
              <w:right w:val="nil"/>
            </w:tcBorders>
            <w:noWrap/>
            <w:vAlign w:val="center"/>
          </w:tcPr>
          <w:p>
            <w:pPr>
              <w:widowControl/>
              <w:spacing w:line="560" w:lineRule="exact"/>
              <w:jc w:val="left"/>
              <w:rPr>
                <w:rFonts w:ascii="仿宋_GB2312" w:hAnsi="宋体" w:eastAsia="仿宋_GB2312" w:cs="宋体"/>
                <w:bCs/>
                <w:color w:val="000000"/>
                <w:kern w:val="0"/>
                <w:sz w:val="24"/>
              </w:rPr>
            </w:pPr>
            <w:r>
              <w:rPr>
                <w:rFonts w:hint="eastAsia" w:ascii="仿宋_GB2312" w:hAnsi="宋体" w:eastAsia="仿宋_GB2312" w:cs="宋体"/>
                <w:bCs/>
                <w:color w:val="000000"/>
                <w:kern w:val="0"/>
                <w:sz w:val="24"/>
              </w:rPr>
              <w:t>八、结算方式及期限：需方收到该批货和增值税发票后，6</w:t>
            </w:r>
            <w:r>
              <w:rPr>
                <w:rFonts w:ascii="仿宋_GB2312" w:hAnsi="宋体" w:eastAsia="仿宋_GB2312" w:cs="宋体"/>
                <w:bCs/>
                <w:color w:val="000000"/>
                <w:kern w:val="0"/>
                <w:sz w:val="24"/>
              </w:rPr>
              <w:t>0</w:t>
            </w:r>
            <w:r>
              <w:rPr>
                <w:rFonts w:hint="eastAsia" w:ascii="仿宋_GB2312" w:hAnsi="宋体" w:eastAsia="仿宋_GB2312" w:cs="宋体"/>
                <w:bCs/>
                <w:color w:val="000000"/>
                <w:kern w:val="0"/>
                <w:sz w:val="24"/>
              </w:rPr>
              <w:t>日内以银行转款方式结算该批次货款。</w:t>
            </w:r>
          </w:p>
        </w:tc>
      </w:tr>
      <w:tr>
        <w:tblPrEx>
          <w:tblCellMar>
            <w:top w:w="0" w:type="dxa"/>
            <w:left w:w="108" w:type="dxa"/>
            <w:bottom w:w="0" w:type="dxa"/>
            <w:right w:w="108" w:type="dxa"/>
          </w:tblCellMar>
        </w:tblPrEx>
        <w:trPr>
          <w:trHeight w:val="345" w:hRule="atLeast"/>
        </w:trPr>
        <w:tc>
          <w:tcPr>
            <w:tcW w:w="9498" w:type="dxa"/>
            <w:gridSpan w:val="7"/>
            <w:tcBorders>
              <w:top w:val="nil"/>
              <w:left w:val="nil"/>
              <w:bottom w:val="nil"/>
              <w:right w:val="nil"/>
            </w:tcBorders>
            <w:noWrap/>
            <w:vAlign w:val="center"/>
          </w:tcPr>
          <w:p>
            <w:pPr>
              <w:widowControl/>
              <w:spacing w:line="560" w:lineRule="exact"/>
              <w:jc w:val="left"/>
              <w:rPr>
                <w:rFonts w:ascii="仿宋_GB2312" w:hAnsi="宋体" w:eastAsia="仿宋_GB2312" w:cs="宋体"/>
                <w:bCs/>
                <w:color w:val="000000"/>
                <w:kern w:val="0"/>
                <w:sz w:val="24"/>
              </w:rPr>
            </w:pPr>
            <w:r>
              <w:rPr>
                <w:rFonts w:hint="eastAsia" w:ascii="仿宋_GB2312" w:hAnsi="宋体" w:eastAsia="仿宋_GB2312" w:cs="宋体"/>
                <w:bCs/>
                <w:color w:val="000000"/>
                <w:kern w:val="0"/>
                <w:sz w:val="24"/>
              </w:rPr>
              <w:t>九、违约责任：依照《中华人民共和国合同法》有关条款规定执行。</w:t>
            </w:r>
          </w:p>
        </w:tc>
      </w:tr>
      <w:tr>
        <w:tblPrEx>
          <w:tblCellMar>
            <w:top w:w="0" w:type="dxa"/>
            <w:left w:w="108" w:type="dxa"/>
            <w:bottom w:w="0" w:type="dxa"/>
            <w:right w:w="108" w:type="dxa"/>
          </w:tblCellMar>
        </w:tblPrEx>
        <w:trPr>
          <w:trHeight w:val="1140" w:hRule="atLeast"/>
        </w:trPr>
        <w:tc>
          <w:tcPr>
            <w:tcW w:w="9498" w:type="dxa"/>
            <w:gridSpan w:val="7"/>
            <w:tcBorders>
              <w:top w:val="nil"/>
              <w:left w:val="nil"/>
              <w:bottom w:val="nil"/>
              <w:right w:val="nil"/>
            </w:tcBorders>
            <w:vAlign w:val="center"/>
          </w:tcPr>
          <w:p>
            <w:pPr>
              <w:widowControl/>
              <w:spacing w:line="560" w:lineRule="exact"/>
              <w:jc w:val="left"/>
              <w:rPr>
                <w:rFonts w:ascii="仿宋_GB2312" w:hAnsi="宋体" w:eastAsia="仿宋_GB2312" w:cs="宋体"/>
                <w:bCs/>
                <w:color w:val="000000"/>
                <w:kern w:val="0"/>
                <w:sz w:val="24"/>
              </w:rPr>
            </w:pPr>
            <w:r>
              <w:rPr>
                <w:rFonts w:hint="eastAsia" w:ascii="仿宋_GB2312" w:hAnsi="宋体" w:eastAsia="仿宋_GB2312" w:cs="宋体"/>
                <w:bCs/>
                <w:color w:val="000000"/>
                <w:kern w:val="0"/>
                <w:sz w:val="24"/>
              </w:rPr>
              <w:t>十、知识产权约定：供方应保证其提供的商品具有知识产权，不侵犯任何第三方合法权益。一旦出现第三方向需方主张知识产权权利时，供方应采取必要措施让需方免除该争议且供方应以第三人身份参与争议，否则需方会立即停止对供方的相关产品采购，供方承担需方因此遭受的所有损失，包括但不限于赔偿金、和解金、行政罚金、律师费、诉讼费以及处理该争议的必要差旅费。</w:t>
            </w:r>
          </w:p>
          <w:p>
            <w:pPr>
              <w:widowControl/>
              <w:spacing w:line="560" w:lineRule="exact"/>
              <w:jc w:val="left"/>
              <w:rPr>
                <w:rFonts w:ascii="仿宋_GB2312" w:hAnsi="宋体" w:eastAsia="仿宋_GB2312" w:cs="宋体"/>
                <w:bCs/>
                <w:color w:val="000000"/>
                <w:kern w:val="0"/>
                <w:sz w:val="24"/>
              </w:rPr>
            </w:pPr>
            <w:r>
              <w:rPr>
                <w:rFonts w:hint="eastAsia" w:ascii="仿宋_GB2312" w:hAnsi="宋体" w:eastAsia="仿宋_GB2312" w:cs="宋体"/>
                <w:bCs/>
                <w:color w:val="000000"/>
                <w:kern w:val="0"/>
                <w:sz w:val="24"/>
              </w:rPr>
              <w:t xml:space="preserve">十一、其它约定事项：(1)供方应承担本合同项下商业秘密的保密义务，商业秘密包括但不限于货物标准、参数、价格、采购数量等商业秘密信息，本合同期满、解除而终止后，本约定的保密义务仍然有效。（2）在生产经营过程中，供方承诺遵守用工、劳动安全卫生、消防安全、环境安全等方面的法律法规，以及承诺遵守依据供方向第三方承担的义务而双方另行签订的其他特别约定。（3）凡供方违反双方约定，需方有权单方解除本合同，供方应承担需方的全部损失，并支付双方约定的违约金。                 </w:t>
            </w:r>
          </w:p>
        </w:tc>
      </w:tr>
      <w:tr>
        <w:tblPrEx>
          <w:tblCellMar>
            <w:top w:w="0" w:type="dxa"/>
            <w:left w:w="108" w:type="dxa"/>
            <w:bottom w:w="0" w:type="dxa"/>
            <w:right w:w="108" w:type="dxa"/>
          </w:tblCellMar>
        </w:tblPrEx>
        <w:trPr>
          <w:trHeight w:val="522" w:hRule="atLeast"/>
        </w:trPr>
        <w:tc>
          <w:tcPr>
            <w:tcW w:w="9498" w:type="dxa"/>
            <w:gridSpan w:val="7"/>
            <w:tcBorders>
              <w:top w:val="nil"/>
              <w:left w:val="nil"/>
              <w:bottom w:val="nil"/>
              <w:right w:val="nil"/>
            </w:tcBorders>
            <w:vAlign w:val="center"/>
          </w:tcPr>
          <w:p>
            <w:pPr>
              <w:widowControl/>
              <w:spacing w:line="560" w:lineRule="exact"/>
              <w:jc w:val="left"/>
              <w:rPr>
                <w:rFonts w:ascii="仿宋_GB2312" w:eastAsia="仿宋_GB2312" w:cs="宋体"/>
                <w:bCs/>
                <w:color w:val="000000"/>
                <w:kern w:val="0"/>
                <w:sz w:val="24"/>
              </w:rPr>
            </w:pPr>
            <w:r>
              <w:rPr>
                <w:rFonts w:hint="eastAsia" w:ascii="仿宋_GB2312" w:hAnsi="宋体" w:eastAsia="仿宋_GB2312" w:cs="宋体"/>
                <w:bCs/>
                <w:color w:val="000000"/>
                <w:kern w:val="0"/>
                <w:sz w:val="24"/>
              </w:rPr>
              <w:t>十二、解决合同纠纷的方式：双方协商解决。协商不成，由需方所在地法院裁决。</w:t>
            </w:r>
          </w:p>
        </w:tc>
      </w:tr>
      <w:tr>
        <w:tblPrEx>
          <w:tblCellMar>
            <w:top w:w="0" w:type="dxa"/>
            <w:left w:w="108" w:type="dxa"/>
            <w:bottom w:w="0" w:type="dxa"/>
            <w:right w:w="108" w:type="dxa"/>
          </w:tblCellMar>
        </w:tblPrEx>
        <w:trPr>
          <w:trHeight w:val="345" w:hRule="atLeast"/>
        </w:trPr>
        <w:tc>
          <w:tcPr>
            <w:tcW w:w="9498" w:type="dxa"/>
            <w:gridSpan w:val="7"/>
            <w:tcBorders>
              <w:top w:val="nil"/>
              <w:left w:val="nil"/>
              <w:bottom w:val="nil"/>
              <w:right w:val="nil"/>
            </w:tcBorders>
            <w:noWrap/>
            <w:vAlign w:val="center"/>
          </w:tcPr>
          <w:p>
            <w:pPr>
              <w:widowControl/>
              <w:spacing w:line="560" w:lineRule="exact"/>
              <w:jc w:val="left"/>
              <w:rPr>
                <w:rFonts w:ascii="仿宋_GB2312" w:eastAsia="仿宋_GB2312" w:cs="宋体"/>
                <w:bCs/>
                <w:color w:val="000000"/>
                <w:kern w:val="0"/>
                <w:sz w:val="24"/>
              </w:rPr>
            </w:pPr>
            <w:r>
              <w:rPr>
                <w:rFonts w:hint="eastAsia" w:ascii="仿宋_GB2312" w:hAnsi="宋体" w:eastAsia="仿宋_GB2312" w:cs="宋体"/>
                <w:bCs/>
                <w:color w:val="000000"/>
                <w:kern w:val="0"/>
                <w:sz w:val="24"/>
              </w:rPr>
              <w:t>十三、本合同一式四份；供方一份、需方三份。本合同未尽事宜，双方协商解决，传真件有效。</w:t>
            </w:r>
          </w:p>
        </w:tc>
      </w:tr>
      <w:tr>
        <w:tblPrEx>
          <w:tblCellMar>
            <w:top w:w="0" w:type="dxa"/>
            <w:left w:w="108" w:type="dxa"/>
            <w:bottom w:w="0" w:type="dxa"/>
            <w:right w:w="108" w:type="dxa"/>
          </w:tblCellMar>
        </w:tblPrEx>
        <w:trPr>
          <w:trHeight w:val="345" w:hRule="atLeast"/>
        </w:trPr>
        <w:tc>
          <w:tcPr>
            <w:tcW w:w="9498" w:type="dxa"/>
            <w:gridSpan w:val="7"/>
            <w:tcBorders>
              <w:top w:val="nil"/>
              <w:left w:val="nil"/>
              <w:bottom w:val="single" w:color="auto" w:sz="4" w:space="0"/>
              <w:right w:val="nil"/>
            </w:tcBorders>
            <w:noWrap/>
            <w:vAlign w:val="center"/>
          </w:tcPr>
          <w:p>
            <w:pPr>
              <w:widowControl/>
              <w:spacing w:line="560" w:lineRule="exact"/>
              <w:jc w:val="left"/>
              <w:rPr>
                <w:rFonts w:ascii="仿宋_GB2312" w:eastAsia="仿宋_GB2312" w:cs="宋体"/>
                <w:bCs/>
                <w:color w:val="000000"/>
                <w:kern w:val="0"/>
                <w:sz w:val="24"/>
              </w:rPr>
            </w:pPr>
          </w:p>
        </w:tc>
      </w:tr>
      <w:tr>
        <w:tblPrEx>
          <w:tblCellMar>
            <w:top w:w="0" w:type="dxa"/>
            <w:left w:w="108" w:type="dxa"/>
            <w:bottom w:w="0" w:type="dxa"/>
            <w:right w:w="108" w:type="dxa"/>
          </w:tblCellMar>
        </w:tblPrEx>
        <w:trPr>
          <w:trHeight w:val="634" w:hRule="atLeast"/>
        </w:trPr>
        <w:tc>
          <w:tcPr>
            <w:tcW w:w="4829" w:type="dxa"/>
            <w:gridSpan w:val="4"/>
            <w:tcBorders>
              <w:top w:val="single" w:color="auto" w:sz="4" w:space="0"/>
              <w:left w:val="single" w:color="auto" w:sz="4" w:space="0"/>
              <w:bottom w:val="nil"/>
              <w:right w:val="single" w:color="auto" w:sz="4" w:space="0"/>
            </w:tcBorders>
            <w:vAlign w:val="center"/>
          </w:tcPr>
          <w:p>
            <w:pPr>
              <w:widowControl/>
              <w:jc w:val="left"/>
              <w:rPr>
                <w:rFonts w:ascii="仿宋_GB2312" w:eastAsia="仿宋_GB2312" w:cs="宋体"/>
                <w:bCs/>
                <w:color w:val="000000"/>
                <w:kern w:val="0"/>
                <w:sz w:val="24"/>
              </w:rPr>
            </w:pPr>
            <w:r>
              <w:rPr>
                <w:rFonts w:hint="eastAsia" w:ascii="仿宋_GB2312" w:hAnsi="宋体" w:eastAsia="仿宋_GB2312" w:cs="宋体"/>
                <w:bCs/>
                <w:color w:val="000000"/>
                <w:kern w:val="0"/>
                <w:sz w:val="24"/>
              </w:rPr>
              <w:t xml:space="preserve"> 供方：</w:t>
            </w:r>
          </w:p>
        </w:tc>
        <w:tc>
          <w:tcPr>
            <w:tcW w:w="4669" w:type="dxa"/>
            <w:gridSpan w:val="3"/>
            <w:tcBorders>
              <w:top w:val="single" w:color="auto" w:sz="4" w:space="0"/>
              <w:left w:val="single" w:color="auto" w:sz="4" w:space="0"/>
              <w:bottom w:val="nil"/>
              <w:right w:val="single" w:color="000000" w:sz="4" w:space="0"/>
            </w:tcBorders>
            <w:noWrap/>
            <w:vAlign w:val="center"/>
          </w:tcPr>
          <w:p>
            <w:pPr>
              <w:widowControl/>
              <w:jc w:val="left"/>
              <w:rPr>
                <w:rFonts w:ascii="仿宋_GB2312" w:eastAsia="仿宋_GB2312" w:cs="宋体"/>
                <w:bCs/>
                <w:color w:val="000000"/>
                <w:kern w:val="0"/>
                <w:sz w:val="24"/>
              </w:rPr>
            </w:pPr>
            <w:r>
              <w:rPr>
                <w:rFonts w:hint="eastAsia" w:ascii="仿宋_GB2312" w:hAnsi="宋体" w:eastAsia="仿宋_GB2312" w:cs="宋体"/>
                <w:bCs/>
                <w:color w:val="000000"/>
                <w:kern w:val="0"/>
                <w:sz w:val="24"/>
              </w:rPr>
              <w:t xml:space="preserve"> 需方: 南阳光明光电有限公司</w:t>
            </w:r>
          </w:p>
        </w:tc>
      </w:tr>
      <w:tr>
        <w:tblPrEx>
          <w:tblCellMar>
            <w:top w:w="0" w:type="dxa"/>
            <w:left w:w="108" w:type="dxa"/>
            <w:bottom w:w="0" w:type="dxa"/>
            <w:right w:w="108" w:type="dxa"/>
          </w:tblCellMar>
        </w:tblPrEx>
        <w:trPr>
          <w:trHeight w:val="445" w:hRule="atLeast"/>
        </w:trPr>
        <w:tc>
          <w:tcPr>
            <w:tcW w:w="4829" w:type="dxa"/>
            <w:gridSpan w:val="4"/>
            <w:tcBorders>
              <w:top w:val="nil"/>
              <w:left w:val="single" w:color="auto" w:sz="4" w:space="0"/>
              <w:bottom w:val="nil"/>
              <w:right w:val="single" w:color="auto" w:sz="4" w:space="0"/>
            </w:tcBorders>
            <w:vAlign w:val="center"/>
          </w:tcPr>
          <w:p>
            <w:pPr>
              <w:widowControl/>
              <w:jc w:val="left"/>
              <w:rPr>
                <w:rFonts w:ascii="仿宋_GB2312" w:eastAsia="仿宋_GB2312" w:cs="宋体"/>
                <w:bCs/>
                <w:color w:val="000000"/>
                <w:kern w:val="0"/>
                <w:sz w:val="24"/>
              </w:rPr>
            </w:pPr>
            <w:r>
              <w:rPr>
                <w:rFonts w:hint="eastAsia" w:ascii="仿宋_GB2312" w:hAnsi="宋体" w:eastAsia="仿宋_GB2312" w:cs="宋体"/>
                <w:bCs/>
                <w:color w:val="000000"/>
                <w:kern w:val="0"/>
                <w:sz w:val="24"/>
              </w:rPr>
              <w:t xml:space="preserve"> 地址: </w:t>
            </w:r>
          </w:p>
        </w:tc>
        <w:tc>
          <w:tcPr>
            <w:tcW w:w="4669" w:type="dxa"/>
            <w:gridSpan w:val="3"/>
            <w:tcBorders>
              <w:top w:val="nil"/>
              <w:left w:val="single" w:color="auto" w:sz="4" w:space="0"/>
              <w:bottom w:val="nil"/>
              <w:right w:val="single" w:color="000000" w:sz="4" w:space="0"/>
            </w:tcBorders>
            <w:noWrap/>
            <w:vAlign w:val="center"/>
          </w:tcPr>
          <w:p>
            <w:pPr>
              <w:widowControl/>
              <w:jc w:val="left"/>
              <w:rPr>
                <w:rFonts w:ascii="仿宋_GB2312" w:eastAsia="仿宋_GB2312" w:cs="宋体"/>
                <w:bCs/>
                <w:color w:val="000000"/>
                <w:kern w:val="0"/>
                <w:sz w:val="24"/>
              </w:rPr>
            </w:pPr>
            <w:r>
              <w:rPr>
                <w:rFonts w:hint="eastAsia" w:ascii="仿宋_GB2312" w:hAnsi="宋体" w:eastAsia="仿宋_GB2312" w:cs="宋体"/>
                <w:bCs/>
                <w:color w:val="000000"/>
                <w:kern w:val="0"/>
                <w:sz w:val="24"/>
              </w:rPr>
              <w:t xml:space="preserve"> 地址: 南阳市北京路1218号</w:t>
            </w:r>
          </w:p>
        </w:tc>
      </w:tr>
      <w:tr>
        <w:tblPrEx>
          <w:tblCellMar>
            <w:top w:w="0" w:type="dxa"/>
            <w:left w:w="108" w:type="dxa"/>
            <w:bottom w:w="0" w:type="dxa"/>
            <w:right w:w="108" w:type="dxa"/>
          </w:tblCellMar>
        </w:tblPrEx>
        <w:trPr>
          <w:trHeight w:val="390" w:hRule="atLeast"/>
        </w:trPr>
        <w:tc>
          <w:tcPr>
            <w:tcW w:w="4829" w:type="dxa"/>
            <w:gridSpan w:val="4"/>
            <w:tcBorders>
              <w:top w:val="nil"/>
              <w:left w:val="single" w:color="auto" w:sz="4" w:space="0"/>
              <w:bottom w:val="nil"/>
              <w:right w:val="single" w:color="auto" w:sz="4" w:space="0"/>
            </w:tcBorders>
            <w:noWrap/>
            <w:vAlign w:val="center"/>
          </w:tcPr>
          <w:p>
            <w:pPr>
              <w:widowControl/>
              <w:jc w:val="left"/>
              <w:rPr>
                <w:rFonts w:ascii="仿宋_GB2312" w:eastAsia="仿宋_GB2312" w:cs="宋体"/>
                <w:bCs/>
                <w:color w:val="000000"/>
                <w:kern w:val="0"/>
                <w:sz w:val="24"/>
              </w:rPr>
            </w:pPr>
            <w:r>
              <w:rPr>
                <w:rFonts w:hint="eastAsia" w:ascii="仿宋_GB2312" w:hAnsi="宋体" w:eastAsia="仿宋_GB2312" w:cs="宋体"/>
                <w:bCs/>
                <w:color w:val="000000"/>
                <w:kern w:val="0"/>
                <w:sz w:val="24"/>
              </w:rPr>
              <w:t xml:space="preserve"> 法定代表人:</w:t>
            </w:r>
          </w:p>
        </w:tc>
        <w:tc>
          <w:tcPr>
            <w:tcW w:w="4669" w:type="dxa"/>
            <w:gridSpan w:val="3"/>
            <w:tcBorders>
              <w:top w:val="nil"/>
              <w:left w:val="single" w:color="auto" w:sz="4" w:space="0"/>
              <w:bottom w:val="nil"/>
              <w:right w:val="single" w:color="000000" w:sz="4" w:space="0"/>
            </w:tcBorders>
            <w:noWrap/>
            <w:vAlign w:val="center"/>
          </w:tcPr>
          <w:p>
            <w:pPr>
              <w:widowControl/>
              <w:jc w:val="left"/>
              <w:rPr>
                <w:rFonts w:ascii="仿宋_GB2312" w:eastAsia="仿宋_GB2312" w:cs="宋体"/>
                <w:bCs/>
                <w:color w:val="000000"/>
                <w:kern w:val="0"/>
                <w:sz w:val="24"/>
              </w:rPr>
            </w:pPr>
            <w:r>
              <w:rPr>
                <w:rFonts w:hint="eastAsia" w:ascii="仿宋_GB2312" w:hAnsi="宋体" w:eastAsia="仿宋_GB2312" w:cs="宋体"/>
                <w:bCs/>
                <w:color w:val="000000"/>
                <w:kern w:val="0"/>
                <w:sz w:val="24"/>
              </w:rPr>
              <w:t xml:space="preserve"> 法定代表人:</w:t>
            </w:r>
            <w:bookmarkStart w:id="0" w:name="_GoBack"/>
            <w:bookmarkEnd w:id="0"/>
            <w:r>
              <w:rPr>
                <w:rFonts w:hint="eastAsia" w:ascii="仿宋_GB2312" w:hAnsi="宋体" w:eastAsia="仿宋_GB2312" w:cs="宋体"/>
                <w:bCs/>
                <w:color w:val="000000"/>
                <w:kern w:val="0"/>
                <w:sz w:val="24"/>
              </w:rPr>
              <w:t xml:space="preserve">  </w:t>
            </w:r>
          </w:p>
        </w:tc>
      </w:tr>
      <w:tr>
        <w:tblPrEx>
          <w:tblCellMar>
            <w:top w:w="0" w:type="dxa"/>
            <w:left w:w="108" w:type="dxa"/>
            <w:bottom w:w="0" w:type="dxa"/>
            <w:right w:w="108" w:type="dxa"/>
          </w:tblCellMar>
        </w:tblPrEx>
        <w:trPr>
          <w:trHeight w:val="315" w:hRule="atLeast"/>
        </w:trPr>
        <w:tc>
          <w:tcPr>
            <w:tcW w:w="4829" w:type="dxa"/>
            <w:gridSpan w:val="4"/>
            <w:tcBorders>
              <w:top w:val="nil"/>
              <w:left w:val="single" w:color="auto" w:sz="4" w:space="0"/>
              <w:bottom w:val="nil"/>
              <w:right w:val="single" w:color="auto" w:sz="4" w:space="0"/>
            </w:tcBorders>
            <w:noWrap/>
            <w:vAlign w:val="center"/>
          </w:tcPr>
          <w:p>
            <w:pPr>
              <w:widowControl/>
              <w:jc w:val="left"/>
              <w:rPr>
                <w:rFonts w:ascii="仿宋_GB2312" w:eastAsia="仿宋_GB2312" w:cs="宋体"/>
                <w:bCs/>
                <w:color w:val="000000"/>
                <w:kern w:val="0"/>
                <w:sz w:val="24"/>
              </w:rPr>
            </w:pPr>
            <w:r>
              <w:rPr>
                <w:rFonts w:hint="eastAsia" w:ascii="仿宋_GB2312" w:hAnsi="宋体" w:eastAsia="仿宋_GB2312" w:cs="宋体"/>
                <w:bCs/>
                <w:color w:val="000000"/>
                <w:kern w:val="0"/>
                <w:sz w:val="24"/>
              </w:rPr>
              <w:t xml:space="preserve"> 委托代理人:</w:t>
            </w:r>
          </w:p>
        </w:tc>
        <w:tc>
          <w:tcPr>
            <w:tcW w:w="4669" w:type="dxa"/>
            <w:gridSpan w:val="3"/>
            <w:tcBorders>
              <w:top w:val="nil"/>
              <w:left w:val="single" w:color="auto" w:sz="4" w:space="0"/>
              <w:bottom w:val="nil"/>
              <w:right w:val="single" w:color="000000" w:sz="4" w:space="0"/>
            </w:tcBorders>
            <w:noWrap/>
            <w:vAlign w:val="center"/>
          </w:tcPr>
          <w:p>
            <w:pPr>
              <w:widowControl/>
              <w:jc w:val="left"/>
              <w:rPr>
                <w:rFonts w:ascii="仿宋_GB2312" w:eastAsia="仿宋_GB2312" w:cs="宋体"/>
                <w:bCs/>
                <w:color w:val="000000"/>
                <w:kern w:val="0"/>
                <w:sz w:val="24"/>
              </w:rPr>
            </w:pPr>
            <w:r>
              <w:rPr>
                <w:rFonts w:hint="eastAsia" w:ascii="仿宋_GB2312" w:hAnsi="宋体" w:eastAsia="仿宋_GB2312" w:cs="宋体"/>
                <w:bCs/>
                <w:color w:val="000000"/>
                <w:kern w:val="0"/>
                <w:sz w:val="24"/>
              </w:rPr>
              <w:t xml:space="preserve"> 委托代理人:    </w:t>
            </w:r>
          </w:p>
        </w:tc>
      </w:tr>
      <w:tr>
        <w:tblPrEx>
          <w:tblCellMar>
            <w:top w:w="0" w:type="dxa"/>
            <w:left w:w="108" w:type="dxa"/>
            <w:bottom w:w="0" w:type="dxa"/>
            <w:right w:w="108" w:type="dxa"/>
          </w:tblCellMar>
        </w:tblPrEx>
        <w:trPr>
          <w:trHeight w:val="360" w:hRule="atLeast"/>
        </w:trPr>
        <w:tc>
          <w:tcPr>
            <w:tcW w:w="4829" w:type="dxa"/>
            <w:gridSpan w:val="4"/>
            <w:tcBorders>
              <w:top w:val="nil"/>
              <w:left w:val="single" w:color="auto" w:sz="4" w:space="0"/>
              <w:bottom w:val="nil"/>
              <w:right w:val="single" w:color="auto" w:sz="4" w:space="0"/>
            </w:tcBorders>
            <w:noWrap/>
            <w:vAlign w:val="center"/>
          </w:tcPr>
          <w:p>
            <w:pPr>
              <w:widowControl/>
              <w:jc w:val="left"/>
              <w:rPr>
                <w:rFonts w:ascii="仿宋_GB2312" w:eastAsia="仿宋_GB2312" w:cs="宋体"/>
                <w:bCs/>
                <w:color w:val="000000"/>
                <w:kern w:val="0"/>
                <w:sz w:val="24"/>
              </w:rPr>
            </w:pPr>
            <w:r>
              <w:rPr>
                <w:rFonts w:hint="eastAsia" w:ascii="仿宋_GB2312" w:hAnsi="宋体" w:eastAsia="仿宋_GB2312" w:cs="宋体"/>
                <w:bCs/>
                <w:color w:val="000000"/>
                <w:kern w:val="0"/>
                <w:sz w:val="24"/>
              </w:rPr>
              <w:t xml:space="preserve"> 电话:  </w:t>
            </w:r>
          </w:p>
        </w:tc>
        <w:tc>
          <w:tcPr>
            <w:tcW w:w="4669" w:type="dxa"/>
            <w:gridSpan w:val="3"/>
            <w:tcBorders>
              <w:top w:val="nil"/>
              <w:left w:val="single" w:color="auto" w:sz="4" w:space="0"/>
              <w:bottom w:val="nil"/>
              <w:right w:val="single" w:color="000000" w:sz="4" w:space="0"/>
            </w:tcBorders>
            <w:noWrap/>
            <w:vAlign w:val="center"/>
          </w:tcPr>
          <w:p>
            <w:pPr>
              <w:widowControl/>
              <w:jc w:val="left"/>
              <w:rPr>
                <w:rFonts w:ascii="仿宋_GB2312" w:eastAsia="仿宋_GB2312" w:cs="宋体"/>
                <w:bCs/>
                <w:color w:val="000000"/>
                <w:kern w:val="0"/>
                <w:sz w:val="24"/>
              </w:rPr>
            </w:pPr>
            <w:r>
              <w:rPr>
                <w:rFonts w:hint="eastAsia" w:ascii="仿宋_GB2312" w:hAnsi="宋体" w:eastAsia="仿宋_GB2312" w:cs="宋体"/>
                <w:bCs/>
                <w:color w:val="000000"/>
                <w:kern w:val="0"/>
                <w:sz w:val="24"/>
              </w:rPr>
              <w:t xml:space="preserve"> 电话:  0377-63873079</w:t>
            </w:r>
          </w:p>
        </w:tc>
      </w:tr>
      <w:tr>
        <w:tblPrEx>
          <w:tblCellMar>
            <w:top w:w="0" w:type="dxa"/>
            <w:left w:w="108" w:type="dxa"/>
            <w:bottom w:w="0" w:type="dxa"/>
            <w:right w:w="108" w:type="dxa"/>
          </w:tblCellMar>
        </w:tblPrEx>
        <w:trPr>
          <w:trHeight w:val="296" w:hRule="atLeast"/>
        </w:trPr>
        <w:tc>
          <w:tcPr>
            <w:tcW w:w="4829" w:type="dxa"/>
            <w:gridSpan w:val="4"/>
            <w:tcBorders>
              <w:top w:val="nil"/>
              <w:left w:val="single" w:color="auto" w:sz="4" w:space="0"/>
              <w:bottom w:val="nil"/>
              <w:right w:val="single" w:color="auto" w:sz="4" w:space="0"/>
            </w:tcBorders>
            <w:noWrap/>
            <w:vAlign w:val="center"/>
          </w:tcPr>
          <w:p>
            <w:pPr>
              <w:widowControl/>
              <w:jc w:val="left"/>
              <w:rPr>
                <w:rFonts w:ascii="仿宋_GB2312" w:eastAsia="仿宋_GB2312" w:cs="宋体"/>
                <w:bCs/>
                <w:color w:val="000000"/>
                <w:kern w:val="0"/>
                <w:sz w:val="24"/>
              </w:rPr>
            </w:pPr>
            <w:r>
              <w:rPr>
                <w:rFonts w:hint="eastAsia" w:ascii="仿宋_GB2312" w:hAnsi="宋体" w:eastAsia="仿宋_GB2312" w:cs="宋体"/>
                <w:bCs/>
                <w:color w:val="000000"/>
                <w:kern w:val="0"/>
                <w:sz w:val="24"/>
              </w:rPr>
              <w:t xml:space="preserve"> 传真:   </w:t>
            </w:r>
          </w:p>
        </w:tc>
        <w:tc>
          <w:tcPr>
            <w:tcW w:w="4669" w:type="dxa"/>
            <w:gridSpan w:val="3"/>
            <w:tcBorders>
              <w:top w:val="nil"/>
              <w:left w:val="single" w:color="auto" w:sz="4" w:space="0"/>
              <w:bottom w:val="nil"/>
              <w:right w:val="single" w:color="000000" w:sz="4" w:space="0"/>
            </w:tcBorders>
            <w:noWrap/>
            <w:vAlign w:val="center"/>
          </w:tcPr>
          <w:p>
            <w:pPr>
              <w:widowControl/>
              <w:ind w:firstLine="240" w:firstLineChars="100"/>
              <w:rPr>
                <w:rFonts w:ascii="仿宋_GB2312" w:eastAsia="仿宋_GB2312" w:cs="宋体"/>
                <w:bCs/>
                <w:color w:val="000000"/>
                <w:kern w:val="0"/>
                <w:sz w:val="24"/>
              </w:rPr>
            </w:pPr>
            <w:r>
              <w:rPr>
                <w:rFonts w:hint="eastAsia" w:ascii="仿宋_GB2312" w:hAnsi="宋体" w:eastAsia="仿宋_GB2312" w:cs="宋体"/>
                <w:bCs/>
                <w:color w:val="000000"/>
                <w:kern w:val="0"/>
                <w:sz w:val="24"/>
              </w:rPr>
              <w:t xml:space="preserve">传真:  </w:t>
            </w:r>
          </w:p>
        </w:tc>
      </w:tr>
      <w:tr>
        <w:tblPrEx>
          <w:tblCellMar>
            <w:top w:w="0" w:type="dxa"/>
            <w:left w:w="108" w:type="dxa"/>
            <w:bottom w:w="0" w:type="dxa"/>
            <w:right w:w="108" w:type="dxa"/>
          </w:tblCellMar>
        </w:tblPrEx>
        <w:trPr>
          <w:trHeight w:val="449" w:hRule="atLeast"/>
        </w:trPr>
        <w:tc>
          <w:tcPr>
            <w:tcW w:w="4829" w:type="dxa"/>
            <w:gridSpan w:val="4"/>
            <w:tcBorders>
              <w:top w:val="nil"/>
              <w:left w:val="single" w:color="auto" w:sz="4" w:space="0"/>
              <w:bottom w:val="nil"/>
              <w:right w:val="single" w:color="auto" w:sz="4" w:space="0"/>
            </w:tcBorders>
            <w:vAlign w:val="center"/>
          </w:tcPr>
          <w:p>
            <w:pPr>
              <w:widowControl/>
              <w:jc w:val="left"/>
              <w:rPr>
                <w:rFonts w:ascii="仿宋_GB2312" w:eastAsia="仿宋_GB2312" w:cs="宋体"/>
                <w:bCs/>
                <w:color w:val="000000"/>
                <w:kern w:val="0"/>
                <w:sz w:val="24"/>
              </w:rPr>
            </w:pPr>
            <w:r>
              <w:rPr>
                <w:rFonts w:hint="eastAsia" w:ascii="仿宋_GB2312" w:hAnsi="宋体" w:eastAsia="仿宋_GB2312" w:cs="宋体"/>
                <w:bCs/>
                <w:color w:val="000000"/>
                <w:kern w:val="0"/>
                <w:sz w:val="24"/>
              </w:rPr>
              <w:t xml:space="preserve"> 开户银行:</w:t>
            </w:r>
          </w:p>
        </w:tc>
        <w:tc>
          <w:tcPr>
            <w:tcW w:w="4669" w:type="dxa"/>
            <w:gridSpan w:val="3"/>
            <w:tcBorders>
              <w:top w:val="nil"/>
              <w:left w:val="single" w:color="auto" w:sz="4" w:space="0"/>
              <w:bottom w:val="nil"/>
              <w:right w:val="single" w:color="000000" w:sz="4" w:space="0"/>
            </w:tcBorders>
            <w:noWrap/>
            <w:vAlign w:val="center"/>
          </w:tcPr>
          <w:p>
            <w:pPr>
              <w:widowControl/>
              <w:jc w:val="left"/>
              <w:rPr>
                <w:rFonts w:ascii="仿宋_GB2312" w:eastAsia="仿宋_GB2312" w:cs="宋体"/>
                <w:bCs/>
                <w:color w:val="000000"/>
                <w:kern w:val="0"/>
                <w:sz w:val="24"/>
              </w:rPr>
            </w:pPr>
            <w:r>
              <w:rPr>
                <w:rFonts w:hint="eastAsia" w:ascii="仿宋_GB2312" w:hAnsi="宋体" w:eastAsia="仿宋_GB2312" w:cs="宋体"/>
                <w:bCs/>
                <w:color w:val="000000"/>
                <w:kern w:val="0"/>
                <w:sz w:val="24"/>
              </w:rPr>
              <w:t xml:space="preserve"> 开户银行:</w:t>
            </w:r>
            <w:r>
              <w:rPr>
                <w:rFonts w:hint="eastAsia" w:ascii="仿宋_GB2312" w:eastAsia="仿宋_GB2312" w:cs="宋体"/>
                <w:bCs/>
                <w:color w:val="000000"/>
                <w:kern w:val="0"/>
                <w:sz w:val="24"/>
              </w:rPr>
              <w:t xml:space="preserve"> 中行南阳中南支行 </w:t>
            </w:r>
          </w:p>
        </w:tc>
      </w:tr>
      <w:tr>
        <w:tblPrEx>
          <w:tblCellMar>
            <w:top w:w="0" w:type="dxa"/>
            <w:left w:w="108" w:type="dxa"/>
            <w:bottom w:w="0" w:type="dxa"/>
            <w:right w:w="108" w:type="dxa"/>
          </w:tblCellMar>
        </w:tblPrEx>
        <w:trPr>
          <w:trHeight w:val="321" w:hRule="atLeast"/>
        </w:trPr>
        <w:tc>
          <w:tcPr>
            <w:tcW w:w="4829" w:type="dxa"/>
            <w:gridSpan w:val="4"/>
            <w:tcBorders>
              <w:top w:val="nil"/>
              <w:left w:val="single" w:color="auto" w:sz="4" w:space="0"/>
              <w:bottom w:val="nil"/>
              <w:right w:val="single" w:color="auto" w:sz="4" w:space="0"/>
            </w:tcBorders>
            <w:noWrap/>
            <w:vAlign w:val="center"/>
          </w:tcPr>
          <w:p>
            <w:pPr>
              <w:widowControl/>
              <w:jc w:val="left"/>
              <w:rPr>
                <w:rFonts w:ascii="仿宋_GB2312" w:hAnsi="宋体" w:eastAsia="仿宋_GB2312" w:cs="宋体"/>
                <w:bCs/>
                <w:color w:val="000000"/>
                <w:kern w:val="0"/>
                <w:sz w:val="24"/>
              </w:rPr>
            </w:pPr>
            <w:r>
              <w:rPr>
                <w:rFonts w:hint="eastAsia" w:ascii="仿宋_GB2312" w:hAnsi="宋体" w:eastAsia="仿宋_GB2312" w:cs="宋体"/>
                <w:bCs/>
                <w:color w:val="000000"/>
                <w:kern w:val="0"/>
                <w:sz w:val="24"/>
              </w:rPr>
              <w:t xml:space="preserve"> 帐号：</w:t>
            </w:r>
          </w:p>
        </w:tc>
        <w:tc>
          <w:tcPr>
            <w:tcW w:w="4669" w:type="dxa"/>
            <w:gridSpan w:val="3"/>
            <w:tcBorders>
              <w:top w:val="nil"/>
              <w:left w:val="single" w:color="auto" w:sz="4" w:space="0"/>
              <w:bottom w:val="nil"/>
              <w:right w:val="single" w:color="000000" w:sz="4" w:space="0"/>
            </w:tcBorders>
            <w:noWrap/>
            <w:vAlign w:val="center"/>
          </w:tcPr>
          <w:p>
            <w:pPr>
              <w:widowControl/>
              <w:jc w:val="left"/>
              <w:rPr>
                <w:rFonts w:ascii="仿宋_GB2312" w:eastAsia="仿宋_GB2312" w:cs="宋体"/>
                <w:bCs/>
                <w:color w:val="000000"/>
                <w:kern w:val="0"/>
                <w:sz w:val="24"/>
              </w:rPr>
            </w:pPr>
            <w:r>
              <w:rPr>
                <w:rFonts w:hint="eastAsia" w:ascii="仿宋_GB2312" w:hAnsi="宋体" w:eastAsia="仿宋_GB2312" w:cs="宋体"/>
                <w:bCs/>
                <w:color w:val="000000"/>
                <w:kern w:val="0"/>
                <w:sz w:val="24"/>
              </w:rPr>
              <w:t xml:space="preserve"> 账号: 249402556685</w:t>
            </w:r>
          </w:p>
        </w:tc>
      </w:tr>
      <w:tr>
        <w:tblPrEx>
          <w:tblCellMar>
            <w:top w:w="0" w:type="dxa"/>
            <w:left w:w="108" w:type="dxa"/>
            <w:bottom w:w="0" w:type="dxa"/>
            <w:right w:w="108" w:type="dxa"/>
          </w:tblCellMar>
        </w:tblPrEx>
        <w:trPr>
          <w:trHeight w:val="416" w:hRule="atLeast"/>
        </w:trPr>
        <w:tc>
          <w:tcPr>
            <w:tcW w:w="4829" w:type="dxa"/>
            <w:gridSpan w:val="4"/>
            <w:tcBorders>
              <w:top w:val="nil"/>
              <w:left w:val="single" w:color="auto" w:sz="4" w:space="0"/>
              <w:bottom w:val="single" w:color="auto" w:sz="4" w:space="0"/>
              <w:right w:val="single" w:color="auto" w:sz="4" w:space="0"/>
            </w:tcBorders>
            <w:noWrap/>
            <w:vAlign w:val="center"/>
          </w:tcPr>
          <w:p>
            <w:pPr>
              <w:widowControl/>
              <w:jc w:val="left"/>
              <w:rPr>
                <w:rFonts w:ascii="仿宋_GB2312" w:eastAsia="仿宋_GB2312" w:cs="宋体"/>
                <w:bCs/>
                <w:color w:val="000000"/>
                <w:kern w:val="0"/>
                <w:sz w:val="24"/>
              </w:rPr>
            </w:pPr>
            <w:r>
              <w:rPr>
                <w:rFonts w:hint="eastAsia" w:ascii="仿宋_GB2312" w:hAnsi="宋体" w:eastAsia="仿宋_GB2312" w:cs="宋体"/>
                <w:bCs/>
                <w:color w:val="000000"/>
                <w:kern w:val="0"/>
                <w:sz w:val="24"/>
              </w:rPr>
              <w:t xml:space="preserve"> 邮政编码:</w:t>
            </w:r>
          </w:p>
        </w:tc>
        <w:tc>
          <w:tcPr>
            <w:tcW w:w="4669" w:type="dxa"/>
            <w:gridSpan w:val="3"/>
            <w:tcBorders>
              <w:top w:val="nil"/>
              <w:left w:val="single" w:color="auto" w:sz="4" w:space="0"/>
              <w:bottom w:val="single" w:color="auto" w:sz="4" w:space="0"/>
              <w:right w:val="single" w:color="000000" w:sz="4" w:space="0"/>
            </w:tcBorders>
            <w:noWrap/>
            <w:vAlign w:val="center"/>
          </w:tcPr>
          <w:p>
            <w:pPr>
              <w:widowControl/>
              <w:jc w:val="left"/>
              <w:rPr>
                <w:rFonts w:ascii="仿宋_GB2312" w:eastAsia="仿宋_GB2312" w:cs="宋体"/>
                <w:bCs/>
                <w:color w:val="000000"/>
                <w:kern w:val="0"/>
                <w:sz w:val="24"/>
              </w:rPr>
            </w:pPr>
            <w:r>
              <w:rPr>
                <w:rFonts w:hint="eastAsia" w:ascii="仿宋_GB2312" w:hAnsi="宋体" w:eastAsia="仿宋_GB2312" w:cs="宋体"/>
                <w:bCs/>
                <w:color w:val="000000"/>
                <w:kern w:val="0"/>
                <w:sz w:val="24"/>
              </w:rPr>
              <w:t xml:space="preserve"> 邮政编码: 473082</w:t>
            </w:r>
          </w:p>
        </w:tc>
      </w:tr>
      <w:tr>
        <w:tblPrEx>
          <w:tblCellMar>
            <w:top w:w="0" w:type="dxa"/>
            <w:left w:w="108" w:type="dxa"/>
            <w:bottom w:w="0" w:type="dxa"/>
            <w:right w:w="108" w:type="dxa"/>
          </w:tblCellMar>
        </w:tblPrEx>
        <w:trPr>
          <w:trHeight w:val="360" w:hRule="atLeast"/>
        </w:trPr>
        <w:tc>
          <w:tcPr>
            <w:tcW w:w="9498" w:type="dxa"/>
            <w:gridSpan w:val="7"/>
            <w:tcBorders>
              <w:top w:val="nil"/>
              <w:left w:val="nil"/>
              <w:bottom w:val="nil"/>
              <w:right w:val="nil"/>
            </w:tcBorders>
            <w:noWrap/>
            <w:vAlign w:val="center"/>
          </w:tcPr>
          <w:p>
            <w:pPr>
              <w:widowControl/>
              <w:jc w:val="left"/>
              <w:rPr>
                <w:rFonts w:ascii="仿宋_GB2312" w:eastAsia="仿宋_GB2312" w:cs="宋体"/>
                <w:bCs/>
                <w:color w:val="000000"/>
                <w:kern w:val="0"/>
                <w:sz w:val="24"/>
              </w:rPr>
            </w:pPr>
            <w:r>
              <w:rPr>
                <w:rFonts w:hint="eastAsia" w:ascii="仿宋_GB2312" w:hAnsi="宋体" w:eastAsia="仿宋_GB2312" w:cs="宋体"/>
                <w:bCs/>
                <w:color w:val="000000"/>
                <w:kern w:val="0"/>
                <w:sz w:val="24"/>
              </w:rPr>
              <w:t xml:space="preserve">                  </w:t>
            </w:r>
          </w:p>
        </w:tc>
      </w:tr>
    </w:tbl>
    <w:p/>
    <w:p>
      <w:pPr>
        <w:pStyle w:val="5"/>
        <w:widowControl/>
        <w:shd w:val="clear" w:color="auto" w:fill="FFFFFF"/>
        <w:spacing w:beforeAutospacing="0" w:afterAutospacing="0"/>
        <w:ind w:firstLine="560" w:firstLineChars="200"/>
        <w:jc w:val="right"/>
        <w:rPr>
          <w:rFonts w:ascii="宋体" w:hAnsi="宋体" w:eastAsia="宋体" w:cs="宋体"/>
          <w:color w:val="000000"/>
          <w:sz w:val="28"/>
          <w:szCs w:val="28"/>
          <w:shd w:val="clear" w:color="auto" w:fill="FFFFFF"/>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Courier">
    <w:altName w:val="Courier New"/>
    <w:panose1 w:val="02070409020205020404"/>
    <w:charset w:val="00"/>
    <w:family w:val="auto"/>
    <w:pitch w:val="default"/>
    <w:sig w:usb0="00000000" w:usb1="00000000" w:usb2="00000000" w:usb3="00000000" w:csb0="00000000" w:csb1="00000000"/>
  </w:font>
  <w:font w:name="方正小标宋简体">
    <w:altName w:val="黑体"/>
    <w:panose1 w:val="00000000000000000000"/>
    <w:charset w:val="86"/>
    <w:family w:val="script"/>
    <w:pitch w:val="default"/>
    <w:sig w:usb0="00000000" w:usb1="00000000" w:usb2="00000010" w:usb3="00000000" w:csb0="00040000" w:csb1="00000000"/>
  </w:font>
  <w:font w:name="仿宋_GB2312">
    <w:altName w:val="仿宋"/>
    <w:panose1 w:val="00000000000000000000"/>
    <w:charset w:val="86"/>
    <w:family w:val="modern"/>
    <w:pitch w:val="default"/>
    <w:sig w:usb0="00000000" w:usb1="00000000" w:usb2="00000010" w:usb3="00000000" w:csb0="00040000" w:csb1="00000000"/>
  </w:font>
  <w:font w:name="Courier New">
    <w:panose1 w:val="02070309020205020404"/>
    <w:charset w:val="00"/>
    <w:family w:val="auto"/>
    <w:pitch w:val="default"/>
    <w:sig w:usb0="E0002AFF" w:usb1="C0007843" w:usb2="00000009" w:usb3="00000000" w:csb0="400001FF" w:csb1="FFFF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D575349"/>
    <w:rsid w:val="004D13CB"/>
    <w:rsid w:val="00561422"/>
    <w:rsid w:val="00593D47"/>
    <w:rsid w:val="00737BAC"/>
    <w:rsid w:val="00C114D8"/>
    <w:rsid w:val="00CF7E7F"/>
    <w:rsid w:val="00DF4B0F"/>
    <w:rsid w:val="04DD60DA"/>
    <w:rsid w:val="0BC53BCC"/>
    <w:rsid w:val="195E0E38"/>
    <w:rsid w:val="27C86F86"/>
    <w:rsid w:val="3D575349"/>
    <w:rsid w:val="403D67C8"/>
    <w:rsid w:val="4CED090C"/>
    <w:rsid w:val="5C1A1450"/>
    <w:rsid w:val="78AB584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semiHidden/>
    <w:unhideWhenUsed/>
    <w:qFormat/>
    <w:uiPriority w:val="0"/>
    <w:pPr>
      <w:spacing w:beforeAutospacing="1" w:afterAutospacing="1"/>
      <w:jc w:val="left"/>
      <w:outlineLvl w:val="1"/>
    </w:pPr>
    <w:rPr>
      <w:rFonts w:hint="eastAsia" w:ascii="宋体" w:hAnsi="宋体" w:eastAsia="宋体" w:cs="Times New Roman"/>
      <w:b/>
      <w:kern w:val="0"/>
      <w:sz w:val="36"/>
      <w:szCs w:val="36"/>
    </w:rPr>
  </w:style>
  <w:style w:type="character" w:default="1" w:styleId="7">
    <w:name w:val="Default Paragraph Font"/>
    <w:semiHidden/>
    <w:unhideWhenUsed/>
    <w:uiPriority w:val="1"/>
  </w:style>
  <w:style w:type="table" w:default="1" w:styleId="6">
    <w:name w:val="Normal Table"/>
    <w:semiHidden/>
    <w:unhideWhenUsed/>
    <w:uiPriority w:val="99"/>
    <w:tblPr>
      <w:tblCellMar>
        <w:top w:w="0" w:type="dxa"/>
        <w:left w:w="108" w:type="dxa"/>
        <w:bottom w:w="0" w:type="dxa"/>
        <w:right w:w="108" w:type="dxa"/>
      </w:tblCellMar>
    </w:tblPr>
  </w:style>
  <w:style w:type="paragraph" w:styleId="3">
    <w:name w:val="footer"/>
    <w:basedOn w:val="1"/>
    <w:link w:val="10"/>
    <w:qFormat/>
    <w:uiPriority w:val="0"/>
    <w:pPr>
      <w:tabs>
        <w:tab w:val="center" w:pos="4153"/>
        <w:tab w:val="right" w:pos="8306"/>
      </w:tabs>
      <w:snapToGrid w:val="0"/>
      <w:jc w:val="left"/>
    </w:pPr>
    <w:rPr>
      <w:sz w:val="18"/>
      <w:szCs w:val="18"/>
    </w:rPr>
  </w:style>
  <w:style w:type="paragraph" w:styleId="4">
    <w:name w:val="header"/>
    <w:basedOn w:val="1"/>
    <w:link w:val="9"/>
    <w:qFormat/>
    <w:uiPriority w:val="0"/>
    <w:pPr>
      <w:pBdr>
        <w:bottom w:val="single" w:color="auto" w:sz="6" w:space="1"/>
      </w:pBdr>
      <w:tabs>
        <w:tab w:val="center" w:pos="4153"/>
        <w:tab w:val="right" w:pos="8306"/>
      </w:tabs>
      <w:snapToGrid w:val="0"/>
      <w:jc w:val="center"/>
    </w:pPr>
    <w:rPr>
      <w:sz w:val="18"/>
      <w:szCs w:val="18"/>
    </w:rPr>
  </w:style>
  <w:style w:type="paragraph" w:styleId="5">
    <w:name w:val="Normal (Web)"/>
    <w:basedOn w:val="1"/>
    <w:qFormat/>
    <w:uiPriority w:val="0"/>
    <w:pPr>
      <w:spacing w:beforeAutospacing="1" w:afterAutospacing="1"/>
      <w:jc w:val="left"/>
    </w:pPr>
    <w:rPr>
      <w:rFonts w:cs="Times New Roman"/>
      <w:kern w:val="0"/>
      <w:sz w:val="24"/>
    </w:rPr>
  </w:style>
  <w:style w:type="character" w:styleId="8">
    <w:name w:val="Strong"/>
    <w:basedOn w:val="7"/>
    <w:qFormat/>
    <w:uiPriority w:val="0"/>
    <w:rPr>
      <w:b/>
    </w:rPr>
  </w:style>
  <w:style w:type="character" w:customStyle="1" w:styleId="9">
    <w:name w:val="页眉 字符"/>
    <w:basedOn w:val="7"/>
    <w:link w:val="4"/>
    <w:qFormat/>
    <w:uiPriority w:val="0"/>
    <w:rPr>
      <w:rFonts w:asciiTheme="minorHAnsi" w:hAnsiTheme="minorHAnsi" w:eastAsiaTheme="minorEastAsia" w:cstheme="minorBidi"/>
      <w:kern w:val="2"/>
      <w:sz w:val="18"/>
      <w:szCs w:val="18"/>
    </w:rPr>
  </w:style>
  <w:style w:type="character" w:customStyle="1" w:styleId="10">
    <w:name w:val="页脚 字符"/>
    <w:basedOn w:val="7"/>
    <w:link w:val="3"/>
    <w:qFormat/>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Pages>
  <Words>320</Words>
  <Characters>1830</Characters>
  <Lines>15</Lines>
  <Paragraphs>4</Paragraphs>
  <TotalTime>12</TotalTime>
  <ScaleCrop>false</ScaleCrop>
  <LinksUpToDate>false</LinksUpToDate>
  <CharactersWithSpaces>2146</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2020-04-06T15:53:00Z</dcterms:created>
  <dc:creator>幸福时刻</dc:creator>
  <cp:lastModifiedBy>幸福时刻</cp:lastModifiedBy>
  <dcterms:modified xsi:type="dcterms:W3CDTF">2020-12-07T05:16:28Z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