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0F3" w:rsidRDefault="0061108E">
      <w:pPr>
        <w:pStyle w:val="a6"/>
        <w:framePr w:w="8571" w:h="1567" w:wrap="notBeside" w:hAnchor="page" w:x="1777" w:y="1610"/>
        <w:widowControl w:val="0"/>
        <w:spacing w:line="400" w:lineRule="atLeast"/>
        <w:ind w:right="-119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2D10F3" w:rsidRDefault="0061108E" w:rsidP="00566A45">
      <w:pPr>
        <w:pStyle w:val="a6"/>
        <w:framePr w:w="8571" w:h="1567" w:wrap="notBeside" w:hAnchor="page" w:x="1777" w:y="1610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r>
        <w:rPr>
          <w:rFonts w:ascii="仿宋_GB2312" w:eastAsia="仿宋_GB2312" w:hAnsi="宋体" w:hint="eastAsia"/>
          <w:b/>
          <w:w w:val="115"/>
          <w:sz w:val="24"/>
        </w:rPr>
        <w:t>Dujiangyan Guangmingguangdian Material Co.,Ltd</w:t>
      </w:r>
    </w:p>
    <w:p w:rsidR="002D10F3" w:rsidRDefault="002D10F3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10"/>
          <w:szCs w:val="10"/>
        </w:rPr>
      </w:pPr>
    </w:p>
    <w:p w:rsidR="002D10F3" w:rsidRDefault="0061108E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 邮编：610830</w:t>
      </w:r>
    </w:p>
    <w:p w:rsidR="002D10F3" w:rsidRDefault="0061108E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2D10F3" w:rsidRDefault="002D10F3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:rsidR="002D10F3" w:rsidRDefault="0061108E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2D10F3" w:rsidRDefault="0061108E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供应商：</w:t>
      </w:r>
    </w:p>
    <w:p w:rsidR="002D10F3" w:rsidRDefault="0061108E">
      <w:pPr>
        <w:spacing w:line="460" w:lineRule="exact"/>
        <w:ind w:firstLineChars="200" w:firstLine="5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  <w:szCs w:val="28"/>
        </w:rPr>
        <w:t>都江堰光明光电材料有限责任公司就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传送带机构采购项目</w:t>
      </w:r>
      <w:r>
        <w:rPr>
          <w:rFonts w:ascii="仿宋_GB2312" w:eastAsia="仿宋_GB2312" w:hint="eastAsia"/>
          <w:sz w:val="28"/>
          <w:szCs w:val="28"/>
        </w:rPr>
        <w:t>组织询价采购，报价函截止回函时间：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2019年11月24日</w:t>
      </w:r>
      <w:r>
        <w:rPr>
          <w:rFonts w:ascii="仿宋_GB2312" w:eastAsia="仿宋_GB2312" w:hint="eastAsia"/>
          <w:sz w:val="28"/>
          <w:szCs w:val="28"/>
        </w:rPr>
        <w:t>，欢迎贵司前来报价。</w:t>
      </w:r>
    </w:p>
    <w:p w:rsidR="002D10F3" w:rsidRDefault="0061108E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一、企业基本情况</w:t>
      </w:r>
    </w:p>
    <w:tbl>
      <w:tblPr>
        <w:tblW w:w="89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4"/>
        <w:gridCol w:w="663"/>
        <w:gridCol w:w="333"/>
        <w:gridCol w:w="1404"/>
        <w:gridCol w:w="1350"/>
        <w:gridCol w:w="604"/>
        <w:gridCol w:w="1382"/>
        <w:gridCol w:w="1384"/>
      </w:tblGrid>
      <w:tr w:rsidR="002D10F3">
        <w:trPr>
          <w:cantSplit/>
          <w:trHeight w:val="468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企业全称（填写并盖章）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法人代表</w:t>
            </w:r>
          </w:p>
        </w:tc>
      </w:tr>
      <w:tr w:rsidR="002D10F3">
        <w:trPr>
          <w:cantSplit/>
          <w:trHeight w:val="524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cantSplit/>
          <w:trHeight w:val="524"/>
        </w:trPr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3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cantSplit/>
          <w:trHeight w:val="511"/>
        </w:trPr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取得质量认证情况</w:t>
            </w:r>
          </w:p>
        </w:tc>
        <w:tc>
          <w:tcPr>
            <w:tcW w:w="6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cantSplit/>
          <w:trHeight w:val="864"/>
        </w:trPr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主要业绩（着重照明及光学领域）</w:t>
            </w:r>
          </w:p>
        </w:tc>
        <w:tc>
          <w:tcPr>
            <w:tcW w:w="6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2D10F3" w:rsidRDefault="0061108E">
      <w:pPr>
        <w:numPr>
          <w:ilvl w:val="0"/>
          <w:numId w:val="1"/>
        </w:numPr>
        <w:spacing w:line="4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产品主要技术要求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传输机构结构草图见（九），已标明的按尺寸加工，总长度尺寸及脚支架与传输设备尽头尺寸见报价明细。已标注有的尺寸按标准设计，其余未尺寸由供应商设计。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网带宽度200mm，传送带机构总宽度控制在360mm以内。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网带标高850mm±150，脚支架采用螺杆调节高度。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电机加变速箱传动，网带传输速度最小区间1-4m/min，单条传输机构独立控制。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传输机构均包含张紧机构，防止打滑。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网带材料选用细密型304不锈钢网带（螺距：约7mm，节距：约12.5mm，丝径：φ1.2mm，串轴：φ1.5mm）。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网带两侧10mm范围增加档条，防止产品传输过程跑偏滑出轨</w:t>
      </w:r>
      <w:r>
        <w:rPr>
          <w:rFonts w:ascii="仿宋_GB2312" w:eastAsia="仿宋_GB2312" w:hint="eastAsia"/>
          <w:sz w:val="28"/>
          <w:szCs w:val="28"/>
        </w:rPr>
        <w:lastRenderedPageBreak/>
        <w:t>道。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主体结构供应商自主选材料，确保牢靠。</w:t>
      </w:r>
    </w:p>
    <w:p w:rsidR="002D10F3" w:rsidRDefault="0061108E">
      <w:pPr>
        <w:numPr>
          <w:ilvl w:val="0"/>
          <w:numId w:val="2"/>
        </w:num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结构简图如下：</w:t>
      </w:r>
    </w:p>
    <w:p w:rsidR="002D10F3" w:rsidRDefault="0061108E">
      <w:pPr>
        <w:rPr>
          <w:rFonts w:ascii="仿宋_GB2312" w:eastAsia="仿宋_GB2312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9230" cy="3410585"/>
            <wp:effectExtent l="0" t="0" r="7620" b="184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1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0F3" w:rsidRDefault="0061108E">
      <w:pPr>
        <w:numPr>
          <w:ilvl w:val="0"/>
          <w:numId w:val="1"/>
        </w:numPr>
        <w:spacing w:line="4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报价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8"/>
        <w:gridCol w:w="1215"/>
        <w:gridCol w:w="1777"/>
        <w:gridCol w:w="600"/>
        <w:gridCol w:w="819"/>
        <w:gridCol w:w="1247"/>
        <w:gridCol w:w="1209"/>
        <w:gridCol w:w="1815"/>
      </w:tblGrid>
      <w:tr w:rsidR="002D10F3">
        <w:trPr>
          <w:trHeight w:val="494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物资名称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长度及脚支架位尺寸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数量（套）</w:t>
            </w:r>
          </w:p>
        </w:tc>
        <w:tc>
          <w:tcPr>
            <w:tcW w:w="124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单价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（元/套）</w:t>
            </w:r>
          </w:p>
        </w:tc>
        <w:tc>
          <w:tcPr>
            <w:tcW w:w="120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说明</w:t>
            </w:r>
          </w:p>
        </w:tc>
        <w:tc>
          <w:tcPr>
            <w:tcW w:w="18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2D10F3">
        <w:trPr>
          <w:trHeight w:val="432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传送带1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A:1300mm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B:200mm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C:300mm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5" w:type="dxa"/>
            <w:vMerge w:val="restart"/>
            <w:noWrap/>
            <w:vAlign w:val="center"/>
          </w:tcPr>
          <w:p w:rsidR="002D10F3" w:rsidRDefault="0061108E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报价时请附详细设计图，使用设施设备型号、规格明细等。</w:t>
            </w:r>
          </w:p>
          <w:p w:rsidR="002D10F3" w:rsidRDefault="0061108E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产品质量符合国家及行业标准。</w:t>
            </w:r>
          </w:p>
          <w:p w:rsidR="002D10F3" w:rsidRDefault="0061108E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报价均含13%增值税专用发票。</w:t>
            </w:r>
          </w:p>
        </w:tc>
      </w:tr>
      <w:tr w:rsidR="002D10F3">
        <w:trPr>
          <w:trHeight w:val="432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传送带2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A:3000mm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B:600mm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C:600mm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5" w:type="dxa"/>
            <w:vMerge/>
            <w:noWrap/>
            <w:vAlign w:val="center"/>
          </w:tcPr>
          <w:p w:rsidR="002D10F3" w:rsidRDefault="002D10F3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trHeight w:val="519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传送带3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A:5300mm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B:1000mm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C:1000mm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5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D10F3">
        <w:trPr>
          <w:trHeight w:val="470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传送带4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A:7000mm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B:1000mm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C:1000mm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vMerge w:val="restart"/>
            <w:noWrap/>
            <w:vAlign w:val="center"/>
          </w:tcPr>
          <w:p w:rsidR="002D10F3" w:rsidRDefault="0061108E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供应商综合判断，中段是否增加脚支架，以增强设备稳定性及刚性</w:t>
            </w:r>
          </w:p>
        </w:tc>
        <w:tc>
          <w:tcPr>
            <w:tcW w:w="1815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trHeight w:val="470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传送带5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A:8000mm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B:1000mm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C:1000mm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5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trHeight w:val="613"/>
          <w:jc w:val="center"/>
        </w:trPr>
        <w:tc>
          <w:tcPr>
            <w:tcW w:w="378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215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传送带6</w:t>
            </w:r>
          </w:p>
        </w:tc>
        <w:tc>
          <w:tcPr>
            <w:tcW w:w="1777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A:9000mm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B:1000mm</w:t>
            </w:r>
          </w:p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C:1000mm</w:t>
            </w:r>
          </w:p>
        </w:tc>
        <w:tc>
          <w:tcPr>
            <w:tcW w:w="600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19" w:type="dxa"/>
            <w:noWrap/>
            <w:vAlign w:val="center"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247" w:type="dxa"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9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15" w:type="dxa"/>
            <w:vMerge/>
            <w:noWrap/>
            <w:vAlign w:val="center"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2D10F3" w:rsidRDefault="0061108E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>三、报价关键要素</w:t>
      </w:r>
    </w:p>
    <w:p w:rsidR="002D10F3" w:rsidRDefault="0061108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（一）交货期限：合同签订后___日内交货；</w:t>
      </w:r>
    </w:p>
    <w:p w:rsidR="002D10F3" w:rsidRDefault="0061108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（二）是否含运费：</w:t>
      </w:r>
      <w:r>
        <w:rPr>
          <w:rFonts w:ascii="仿宋_GB2312" w:eastAsia="仿宋_GB2312" w:hint="eastAsia"/>
          <w:sz w:val="28"/>
          <w:szCs w:val="28"/>
          <w:u w:val="single"/>
        </w:rPr>
        <w:t>是</w:t>
      </w:r>
      <w:r>
        <w:rPr>
          <w:rFonts w:ascii="仿宋_GB2312" w:eastAsia="仿宋_GB2312" w:hint="eastAsia"/>
          <w:sz w:val="28"/>
          <w:szCs w:val="28"/>
          <w:u w:val="single"/>
        </w:rPr>
        <w:sym w:font="Wingdings 2" w:char="00A3"/>
      </w:r>
      <w:r>
        <w:rPr>
          <w:rFonts w:ascii="仿宋_GB2312" w:eastAsia="仿宋_GB2312" w:hint="eastAsia"/>
          <w:sz w:val="28"/>
          <w:szCs w:val="28"/>
          <w:u w:val="single"/>
        </w:rPr>
        <w:t>，含送货到厂运费；</w:t>
      </w:r>
    </w:p>
    <w:p w:rsidR="002D10F3" w:rsidRDefault="0061108E">
      <w:pPr>
        <w:spacing w:line="460" w:lineRule="exact"/>
        <w:ind w:firstLineChars="1100" w:firstLine="30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u w:val="single"/>
        </w:rPr>
        <w:t>否</w:t>
      </w:r>
      <w:r>
        <w:rPr>
          <w:rFonts w:ascii="仿宋_GB2312" w:eastAsia="仿宋_GB2312" w:hint="eastAsia"/>
          <w:sz w:val="28"/>
          <w:szCs w:val="28"/>
          <w:u w:val="single"/>
        </w:rPr>
        <w:sym w:font="Wingdings 2" w:char="00A3"/>
      </w:r>
      <w:r>
        <w:rPr>
          <w:rFonts w:ascii="仿宋_GB2312" w:eastAsia="仿宋_GB2312" w:hint="eastAsia"/>
          <w:sz w:val="28"/>
          <w:szCs w:val="28"/>
          <w:u w:val="single"/>
        </w:rPr>
        <w:t>，采购方自提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（三）付款条件：，</w:t>
      </w:r>
    </w:p>
    <w:p w:rsidR="002D10F3" w:rsidRDefault="0061108E">
      <w:pPr>
        <w:spacing w:line="460" w:lineRule="exact"/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。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（四）报价有效期： 。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（五）违约承诺（请选择）：A.同意；B.不同意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1、根据合同按时发货到需方公司，因货物延期而影响生产的，承担相应责任。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2.发现货物质量问题，及时更换。造成经济损失的，按实际损失金额赔付。</w:t>
      </w:r>
    </w:p>
    <w:p w:rsidR="002D10F3" w:rsidRDefault="0061108E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四、其他</w:t>
      </w:r>
    </w:p>
    <w:p w:rsidR="002D10F3" w:rsidRDefault="0061108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（一）询价文件投递：请将此表填好，会同图纸、明细清单密封，附一份营业执照复印件盖鲜章。外包装上要注明：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传送带机构采购项目</w:t>
      </w:r>
      <w:r>
        <w:rPr>
          <w:rFonts w:ascii="仿宋_GB2312" w:eastAsia="仿宋_GB2312" w:hint="eastAsia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ascii="仿宋_GB2312" w:eastAsia="仿宋_GB2312" w:hint="eastAsia"/>
          <w:sz w:val="28"/>
          <w:szCs w:val="28"/>
        </w:rPr>
        <w:t>于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2019年11月24</w:t>
      </w:r>
      <w:bookmarkStart w:id="0" w:name="_GoBack"/>
      <w:bookmarkEnd w:id="0"/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日</w:t>
      </w:r>
      <w:r>
        <w:rPr>
          <w:rFonts w:ascii="仿宋_GB2312" w:eastAsia="仿宋_GB2312" w:hint="eastAsia"/>
          <w:sz w:val="28"/>
          <w:szCs w:val="28"/>
        </w:rPr>
        <w:t>前寄回到（或送达）：都江堰光明光电责任有限责任公司审计部，收件人：邓建国，电话：028-87117177，13183886588。公司地址：都江堰市蒲阳镇经济开发区光泰路10号。</w:t>
      </w:r>
    </w:p>
    <w:p w:rsidR="002D10F3" w:rsidRDefault="0061108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（二）主要业绩可根据实际情况填写，</w:t>
      </w:r>
      <w:r>
        <w:rPr>
          <w:rFonts w:ascii="仿宋_GB2312" w:eastAsia="仿宋_GB2312" w:hint="eastAsia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2D10F3" w:rsidRDefault="0061108E">
      <w:pPr>
        <w:spacing w:line="4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（三）业务情况咨询人：袁平，联系电话：13688329741。</w:t>
      </w:r>
    </w:p>
    <w:p w:rsidR="002D10F3" w:rsidRDefault="002D10F3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:rsidR="002D10F3" w:rsidRDefault="002D10F3">
      <w:pPr>
        <w:ind w:firstLineChars="2300" w:firstLine="5520"/>
        <w:rPr>
          <w:rFonts w:ascii="宋体" w:hAnsi="宋体"/>
          <w:sz w:val="24"/>
        </w:rPr>
      </w:pPr>
    </w:p>
    <w:p w:rsidR="002D10F3" w:rsidRDefault="002D10F3">
      <w:pPr>
        <w:ind w:firstLineChars="2300" w:firstLine="5542"/>
        <w:rPr>
          <w:rFonts w:ascii="宋体" w:hAnsi="宋体"/>
          <w:b/>
          <w:sz w:val="24"/>
        </w:rPr>
      </w:pPr>
    </w:p>
    <w:p w:rsidR="002D10F3" w:rsidRDefault="002D10F3">
      <w:pPr>
        <w:rPr>
          <w:rFonts w:ascii="仿宋_GB2312" w:eastAsia="仿宋_GB2312" w:hAnsi="宋体"/>
        </w:rPr>
      </w:pPr>
    </w:p>
    <w:p w:rsidR="002D10F3" w:rsidRDefault="002D10F3">
      <w:pPr>
        <w:jc w:val="center"/>
        <w:rPr>
          <w:rFonts w:ascii="仿宋_GB2312" w:eastAsia="仿宋_GB2312" w:hAnsi="宋体"/>
          <w:sz w:val="24"/>
        </w:rPr>
      </w:pPr>
    </w:p>
    <w:p w:rsidR="002D10F3" w:rsidRDefault="0061108E">
      <w:pPr>
        <w:pStyle w:val="a3"/>
        <w:wordWrap w:val="0"/>
        <w:ind w:leftChars="9" w:left="19" w:firstLineChars="1343" w:firstLine="37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报价单位（盖章）：</w:t>
      </w:r>
    </w:p>
    <w:p w:rsidR="002D10F3" w:rsidRDefault="0061108E">
      <w:pPr>
        <w:pStyle w:val="a3"/>
        <w:wordWrap w:val="0"/>
        <w:ind w:leftChars="2400" w:left="5258" w:hangingChars="78" w:hanging="21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年</w:t>
      </w:r>
      <w:r w:rsidR="00566A45"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月</w:t>
      </w:r>
      <w:r w:rsidR="00566A45"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2D10F3" w:rsidRDefault="002D10F3"/>
    <w:sectPr w:rsidR="002D10F3" w:rsidSect="002D10F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DF1" w:rsidRDefault="00BD2DF1" w:rsidP="00566A45">
      <w:r>
        <w:separator/>
      </w:r>
    </w:p>
  </w:endnote>
  <w:endnote w:type="continuationSeparator" w:id="1">
    <w:p w:rsidR="00BD2DF1" w:rsidRDefault="00BD2DF1" w:rsidP="00566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3EF" w:rsidRDefault="00C473E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3EF" w:rsidRDefault="00C473E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3EF" w:rsidRDefault="00C473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DF1" w:rsidRDefault="00BD2DF1" w:rsidP="00566A45">
      <w:r>
        <w:separator/>
      </w:r>
    </w:p>
  </w:footnote>
  <w:footnote w:type="continuationSeparator" w:id="1">
    <w:p w:rsidR="00BD2DF1" w:rsidRDefault="00BD2DF1" w:rsidP="00566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3EF" w:rsidRDefault="00C473E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45" w:rsidRDefault="00566A45" w:rsidP="00C473EF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3EF" w:rsidRDefault="00C473E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44C1B"/>
    <w:multiLevelType w:val="singleLevel"/>
    <w:tmpl w:val="2C044C1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DAD0B3"/>
    <w:multiLevelType w:val="singleLevel"/>
    <w:tmpl w:val="67DAD0B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2D10F3"/>
    <w:rsid w:val="00566A45"/>
    <w:rsid w:val="0061108E"/>
    <w:rsid w:val="00BD2DF1"/>
    <w:rsid w:val="00C473EF"/>
    <w:rsid w:val="00EF4132"/>
    <w:rsid w:val="09A74DD0"/>
    <w:rsid w:val="12755A35"/>
    <w:rsid w:val="24B51DD5"/>
    <w:rsid w:val="267E0089"/>
    <w:rsid w:val="322947A3"/>
    <w:rsid w:val="45020C97"/>
    <w:rsid w:val="48CC5722"/>
    <w:rsid w:val="4A6D758A"/>
    <w:rsid w:val="4B223FC5"/>
    <w:rsid w:val="54EB7144"/>
    <w:rsid w:val="586044F4"/>
    <w:rsid w:val="68BB2AC6"/>
    <w:rsid w:val="6FA57A03"/>
    <w:rsid w:val="730533D8"/>
    <w:rsid w:val="76654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0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D10F3"/>
    <w:pPr>
      <w:ind w:leftChars="2500" w:left="100"/>
    </w:pPr>
  </w:style>
  <w:style w:type="paragraph" w:styleId="a4">
    <w:name w:val="footer"/>
    <w:basedOn w:val="a"/>
    <w:qFormat/>
    <w:rsid w:val="002D1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D1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回信地址"/>
    <w:basedOn w:val="a"/>
    <w:qFormat/>
    <w:rsid w:val="002D10F3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paragraph" w:styleId="a7">
    <w:name w:val="Balloon Text"/>
    <w:basedOn w:val="a"/>
    <w:link w:val="Char"/>
    <w:rsid w:val="00566A45"/>
    <w:rPr>
      <w:sz w:val="18"/>
      <w:szCs w:val="18"/>
    </w:rPr>
  </w:style>
  <w:style w:type="character" w:customStyle="1" w:styleId="Char">
    <w:name w:val="批注框文本 Char"/>
    <w:basedOn w:val="a0"/>
    <w:link w:val="a7"/>
    <w:rsid w:val="00566A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223</Words>
  <Characters>1274</Characters>
  <Application>Microsoft Office Word</Application>
  <DocSecurity>0</DocSecurity>
  <Lines>10</Lines>
  <Paragraphs>2</Paragraphs>
  <ScaleCrop>false</ScaleCrop>
  <Company>Sky123.Org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kephalos</dc:creator>
  <cp:lastModifiedBy>Sky123.Org</cp:lastModifiedBy>
  <cp:revision>3</cp:revision>
  <cp:lastPrinted>2019-11-14T06:40:00Z</cp:lastPrinted>
  <dcterms:created xsi:type="dcterms:W3CDTF">2019-05-16T07:15:00Z</dcterms:created>
  <dcterms:modified xsi:type="dcterms:W3CDTF">2019-11-14T07:50:00Z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