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7A02" w:rsidRDefault="00477051">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2019-0</w:t>
      </w:r>
      <w:r w:rsidR="00666EAB">
        <w:rPr>
          <w:rFonts w:asciiTheme="majorEastAsia" w:eastAsiaTheme="majorEastAsia" w:hAnsiTheme="majorEastAsia" w:hint="eastAsia"/>
          <w:b/>
          <w:bCs/>
          <w:spacing w:val="38"/>
          <w:sz w:val="24"/>
        </w:rPr>
        <w:t>13</w:t>
      </w:r>
    </w:p>
    <w:p w:rsidR="001D7A02" w:rsidRDefault="001D7A02">
      <w:pPr>
        <w:spacing w:line="800" w:lineRule="exact"/>
        <w:jc w:val="center"/>
        <w:rPr>
          <w:rFonts w:asciiTheme="majorEastAsia" w:eastAsiaTheme="majorEastAsia" w:hAnsiTheme="majorEastAsia"/>
          <w:b/>
          <w:bCs/>
          <w:spacing w:val="38"/>
          <w:sz w:val="72"/>
          <w:szCs w:val="72"/>
        </w:rPr>
      </w:pPr>
    </w:p>
    <w:p w:rsidR="001D7A02" w:rsidRDefault="001D7A02">
      <w:pPr>
        <w:spacing w:line="800" w:lineRule="exact"/>
        <w:jc w:val="center"/>
        <w:rPr>
          <w:rFonts w:asciiTheme="majorEastAsia" w:eastAsiaTheme="majorEastAsia" w:hAnsiTheme="majorEastAsia"/>
          <w:b/>
          <w:bCs/>
          <w:spacing w:val="38"/>
          <w:sz w:val="72"/>
          <w:szCs w:val="72"/>
        </w:rPr>
      </w:pPr>
    </w:p>
    <w:p w:rsidR="001D7A02" w:rsidRDefault="00477051">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1D7A02" w:rsidRDefault="001D7A02">
      <w:pPr>
        <w:spacing w:line="500" w:lineRule="exact"/>
        <w:rPr>
          <w:rFonts w:asciiTheme="majorEastAsia" w:eastAsiaTheme="majorEastAsia" w:hAnsiTheme="majorEastAsia"/>
          <w:sz w:val="32"/>
        </w:rPr>
      </w:pPr>
    </w:p>
    <w:p w:rsidR="001D7A02" w:rsidRDefault="00477051">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 xml:space="preserve">     项目名称：</w:t>
      </w:r>
      <w:r w:rsidR="0009215B">
        <w:rPr>
          <w:rFonts w:hint="eastAsia"/>
          <w:sz w:val="36"/>
          <w:szCs w:val="36"/>
          <w:u w:val="single"/>
        </w:rPr>
        <w:t>管道及阀门采购</w:t>
      </w:r>
    </w:p>
    <w:p w:rsidR="001D7A02" w:rsidRDefault="001D7A02">
      <w:pPr>
        <w:spacing w:line="660" w:lineRule="exact"/>
        <w:rPr>
          <w:rFonts w:asciiTheme="majorEastAsia" w:eastAsiaTheme="majorEastAsia" w:hAnsiTheme="majorEastAsia"/>
          <w:sz w:val="36"/>
        </w:rPr>
      </w:pPr>
    </w:p>
    <w:p w:rsidR="001D7A02" w:rsidRDefault="00477051">
      <w:pPr>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 xml:space="preserve">      项目编号：</w:t>
      </w:r>
      <w:r w:rsidRPr="00DE451F">
        <w:rPr>
          <w:rFonts w:asciiTheme="majorEastAsia" w:eastAsiaTheme="majorEastAsia" w:hAnsiTheme="majorEastAsia" w:hint="eastAsia"/>
          <w:b/>
          <w:bCs/>
          <w:color w:val="FF0000"/>
          <w:spacing w:val="38"/>
          <w:sz w:val="24"/>
          <w:u w:val="single"/>
        </w:rPr>
        <w:t>GMPT</w:t>
      </w:r>
      <w:r w:rsidRPr="00DE451F">
        <w:rPr>
          <w:rFonts w:asciiTheme="majorEastAsia" w:eastAsiaTheme="majorEastAsia" w:hAnsiTheme="majorEastAsia"/>
          <w:b/>
          <w:bCs/>
          <w:color w:val="FF0000"/>
          <w:spacing w:val="38"/>
          <w:sz w:val="24"/>
          <w:u w:val="single"/>
        </w:rPr>
        <w:t>2019-0</w:t>
      </w:r>
      <w:r w:rsidRPr="00DE451F">
        <w:rPr>
          <w:rFonts w:asciiTheme="majorEastAsia" w:eastAsiaTheme="majorEastAsia" w:hAnsiTheme="majorEastAsia" w:hint="eastAsia"/>
          <w:b/>
          <w:bCs/>
          <w:color w:val="FF0000"/>
          <w:spacing w:val="38"/>
          <w:sz w:val="24"/>
          <w:u w:val="single"/>
        </w:rPr>
        <w:t>1</w:t>
      </w:r>
      <w:r w:rsidR="00666EAB">
        <w:rPr>
          <w:rFonts w:asciiTheme="majorEastAsia" w:eastAsiaTheme="majorEastAsia" w:hAnsiTheme="majorEastAsia" w:hint="eastAsia"/>
          <w:b/>
          <w:bCs/>
          <w:color w:val="FF0000"/>
          <w:spacing w:val="38"/>
          <w:sz w:val="24"/>
          <w:u w:val="single"/>
        </w:rPr>
        <w:t>3</w:t>
      </w:r>
      <w:r>
        <w:rPr>
          <w:rFonts w:asciiTheme="majorEastAsia" w:eastAsiaTheme="majorEastAsia" w:hAnsiTheme="majorEastAsia" w:hint="eastAsia"/>
          <w:sz w:val="36"/>
          <w:szCs w:val="36"/>
        </w:rPr>
        <w:t>号</w:t>
      </w:r>
    </w:p>
    <w:p w:rsidR="001D7A02" w:rsidRDefault="001D7A02">
      <w:pPr>
        <w:spacing w:line="500" w:lineRule="exact"/>
        <w:ind w:firstLineChars="500" w:firstLine="1800"/>
        <w:rPr>
          <w:rFonts w:asciiTheme="majorEastAsia" w:eastAsiaTheme="majorEastAsia" w:hAnsiTheme="majorEastAsia"/>
          <w:sz w:val="36"/>
          <w:szCs w:val="36"/>
        </w:rPr>
      </w:pPr>
    </w:p>
    <w:p w:rsidR="001D7A02" w:rsidRDefault="001D7A02">
      <w:pPr>
        <w:autoSpaceDE w:val="0"/>
        <w:autoSpaceDN w:val="0"/>
        <w:adjustRightInd w:val="0"/>
        <w:spacing w:line="500" w:lineRule="exact"/>
        <w:ind w:firstLineChars="900" w:firstLine="3240"/>
        <w:rPr>
          <w:rFonts w:asciiTheme="majorEastAsia" w:eastAsiaTheme="majorEastAsia" w:hAnsiTheme="majorEastAsia"/>
          <w:sz w:val="36"/>
          <w:szCs w:val="36"/>
        </w:rPr>
      </w:pPr>
    </w:p>
    <w:p w:rsidR="001D7A02" w:rsidRDefault="001D7A02">
      <w:pPr>
        <w:spacing w:line="500" w:lineRule="exact"/>
        <w:rPr>
          <w:rFonts w:asciiTheme="majorEastAsia" w:eastAsiaTheme="majorEastAsia" w:hAnsiTheme="majorEastAsia"/>
          <w:sz w:val="36"/>
          <w:szCs w:val="36"/>
        </w:rPr>
      </w:pPr>
    </w:p>
    <w:p w:rsidR="001D7A02" w:rsidRDefault="001D7A02">
      <w:pPr>
        <w:spacing w:line="500" w:lineRule="exact"/>
        <w:rPr>
          <w:rFonts w:asciiTheme="majorEastAsia" w:eastAsiaTheme="majorEastAsia" w:hAnsiTheme="majorEastAsia"/>
          <w:sz w:val="36"/>
          <w:szCs w:val="36"/>
        </w:rPr>
      </w:pPr>
    </w:p>
    <w:p w:rsidR="001D7A02" w:rsidRDefault="001D7A02">
      <w:pPr>
        <w:spacing w:line="500" w:lineRule="exact"/>
        <w:ind w:firstLineChars="600" w:firstLine="2640"/>
        <w:rPr>
          <w:rFonts w:asciiTheme="majorEastAsia" w:eastAsiaTheme="majorEastAsia" w:hAnsiTheme="majorEastAsia"/>
          <w:sz w:val="44"/>
          <w:szCs w:val="44"/>
        </w:rPr>
      </w:pPr>
    </w:p>
    <w:p w:rsidR="001D7A02" w:rsidRDefault="001D7A02">
      <w:pPr>
        <w:spacing w:line="500" w:lineRule="exact"/>
        <w:ind w:firstLineChars="600" w:firstLine="2640"/>
        <w:rPr>
          <w:rFonts w:asciiTheme="majorEastAsia" w:eastAsiaTheme="majorEastAsia" w:hAnsiTheme="majorEastAsia"/>
          <w:sz w:val="44"/>
          <w:szCs w:val="44"/>
        </w:rPr>
      </w:pPr>
    </w:p>
    <w:p w:rsidR="001D7A02" w:rsidRDefault="00477051">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成都光明派特贵金属有限公司</w:t>
      </w:r>
    </w:p>
    <w:p w:rsidR="001D7A02" w:rsidRDefault="001D7A02">
      <w:pPr>
        <w:spacing w:line="500" w:lineRule="exact"/>
        <w:jc w:val="center"/>
        <w:rPr>
          <w:rFonts w:asciiTheme="majorEastAsia" w:eastAsiaTheme="majorEastAsia" w:hAnsiTheme="majorEastAsia"/>
          <w:sz w:val="44"/>
          <w:szCs w:val="44"/>
        </w:rPr>
      </w:pPr>
    </w:p>
    <w:p w:rsidR="001D7A02" w:rsidRDefault="00477051">
      <w:pPr>
        <w:pStyle w:val="a9"/>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二○一九</w:t>
      </w:r>
      <w:r>
        <w:rPr>
          <w:rFonts w:asciiTheme="majorEastAsia" w:eastAsiaTheme="majorEastAsia" w:hAnsiTheme="majorEastAsia" w:hint="eastAsia"/>
          <w:sz w:val="44"/>
          <w:szCs w:val="44"/>
        </w:rPr>
        <w:t>年</w:t>
      </w:r>
      <w:r>
        <w:rPr>
          <w:rFonts w:asciiTheme="majorEastAsia" w:eastAsiaTheme="majorEastAsia" w:hAnsiTheme="majorEastAsia" w:hint="eastAsia"/>
          <w:sz w:val="44"/>
          <w:szCs w:val="44"/>
          <w:u w:val="single"/>
        </w:rPr>
        <w:t>九</w:t>
      </w:r>
      <w:r>
        <w:rPr>
          <w:rFonts w:asciiTheme="majorEastAsia" w:eastAsiaTheme="majorEastAsia" w:hAnsiTheme="majorEastAsia" w:hint="eastAsia"/>
          <w:sz w:val="44"/>
          <w:szCs w:val="44"/>
        </w:rPr>
        <w:t>月</w:t>
      </w:r>
    </w:p>
    <w:p w:rsidR="001D7A02" w:rsidRDefault="001D7A02">
      <w:pPr>
        <w:rPr>
          <w:rFonts w:asciiTheme="majorEastAsia" w:eastAsiaTheme="majorEastAsia" w:hAnsiTheme="majorEastAsia"/>
        </w:rPr>
      </w:pPr>
    </w:p>
    <w:p w:rsidR="001D7A02" w:rsidRDefault="001D7A02">
      <w:pPr>
        <w:rPr>
          <w:rFonts w:asciiTheme="majorEastAsia" w:eastAsiaTheme="majorEastAsia" w:hAnsiTheme="majorEastAsia"/>
        </w:rPr>
      </w:pPr>
    </w:p>
    <w:p w:rsidR="001D7A02" w:rsidRDefault="001D7A02">
      <w:pPr>
        <w:rPr>
          <w:rFonts w:asciiTheme="majorEastAsia" w:eastAsiaTheme="majorEastAsia" w:hAnsiTheme="majorEastAsia"/>
        </w:rPr>
      </w:pPr>
    </w:p>
    <w:p w:rsidR="001D7A02" w:rsidRDefault="001D7A02">
      <w:pPr>
        <w:rPr>
          <w:rFonts w:asciiTheme="majorEastAsia" w:eastAsiaTheme="majorEastAsia" w:hAnsiTheme="majorEastAsia"/>
        </w:rPr>
      </w:pPr>
    </w:p>
    <w:p w:rsidR="001D7A02" w:rsidRDefault="001D7A02">
      <w:pPr>
        <w:rPr>
          <w:rFonts w:asciiTheme="majorEastAsia" w:eastAsiaTheme="majorEastAsia" w:hAnsiTheme="majorEastAsia"/>
        </w:rPr>
      </w:pPr>
    </w:p>
    <w:p w:rsidR="001D7A02" w:rsidRDefault="001D7A02">
      <w:pPr>
        <w:rPr>
          <w:rFonts w:asciiTheme="majorEastAsia" w:eastAsiaTheme="majorEastAsia" w:hAnsiTheme="majorEastAsia"/>
        </w:rPr>
      </w:pPr>
    </w:p>
    <w:p w:rsidR="001D7A02" w:rsidRDefault="001D7A02">
      <w:pPr>
        <w:rPr>
          <w:rFonts w:asciiTheme="majorEastAsia" w:eastAsiaTheme="majorEastAsia" w:hAnsiTheme="majorEastAsia"/>
        </w:rPr>
      </w:pPr>
    </w:p>
    <w:p w:rsidR="001D7A02" w:rsidRDefault="001D7A02">
      <w:pPr>
        <w:spacing w:line="500" w:lineRule="exact"/>
        <w:jc w:val="center"/>
        <w:rPr>
          <w:rFonts w:asciiTheme="majorEastAsia" w:eastAsiaTheme="majorEastAsia" w:hAnsiTheme="majorEastAsia"/>
          <w:sz w:val="52"/>
        </w:rPr>
      </w:pPr>
    </w:p>
    <w:p w:rsidR="001D7A02" w:rsidRDefault="001D7A02">
      <w:pPr>
        <w:spacing w:line="500" w:lineRule="exact"/>
        <w:jc w:val="center"/>
        <w:rPr>
          <w:rFonts w:asciiTheme="majorEastAsia" w:eastAsiaTheme="majorEastAsia" w:hAnsiTheme="majorEastAsia"/>
          <w:sz w:val="52"/>
        </w:rPr>
      </w:pPr>
    </w:p>
    <w:p w:rsidR="001D7A02" w:rsidRDefault="001D7A02">
      <w:pPr>
        <w:spacing w:line="500" w:lineRule="exact"/>
        <w:jc w:val="center"/>
        <w:rPr>
          <w:rFonts w:asciiTheme="majorEastAsia" w:eastAsiaTheme="majorEastAsia" w:hAnsiTheme="majorEastAsia"/>
          <w:sz w:val="52"/>
        </w:rPr>
      </w:pPr>
    </w:p>
    <w:p w:rsidR="001D7A02" w:rsidRDefault="00477051">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目录</w:t>
      </w:r>
    </w:p>
    <w:p w:rsidR="001D7A02" w:rsidRDefault="001D7A02">
      <w:pPr>
        <w:spacing w:line="500" w:lineRule="exact"/>
        <w:jc w:val="center"/>
        <w:rPr>
          <w:rFonts w:asciiTheme="majorEastAsia" w:eastAsiaTheme="majorEastAsia" w:hAnsiTheme="majorEastAsia"/>
          <w:sz w:val="44"/>
        </w:rPr>
      </w:pPr>
    </w:p>
    <w:p w:rsidR="001D7A02" w:rsidRDefault="00477051">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第一部分询价采购邀请函…………………</w:t>
      </w:r>
    </w:p>
    <w:p w:rsidR="001D7A02" w:rsidRDefault="00477051">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第二部分供应商须知………………………</w:t>
      </w:r>
    </w:p>
    <w:p w:rsidR="001D7A02" w:rsidRDefault="00477051">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第三部分技术要求…………………………</w:t>
      </w:r>
    </w:p>
    <w:p w:rsidR="001D7A02" w:rsidRDefault="00477051">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第四部分评分标准………………………</w:t>
      </w:r>
    </w:p>
    <w:p w:rsidR="001D7A02" w:rsidRDefault="00477051">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第五部分合同条款……………………………</w:t>
      </w:r>
    </w:p>
    <w:p w:rsidR="001D7A02" w:rsidRDefault="00477051">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第六部分文件格式……………………………</w:t>
      </w: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1D7A02">
      <w:pPr>
        <w:rPr>
          <w:rFonts w:asciiTheme="majorEastAsia" w:eastAsiaTheme="majorEastAsia" w:hAnsiTheme="majorEastAsia"/>
          <w:sz w:val="20"/>
        </w:rPr>
      </w:pPr>
    </w:p>
    <w:p w:rsidR="001D7A02" w:rsidRDefault="00477051">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1D7A02" w:rsidRDefault="00477051">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成都光明派特贵金属有限公司就</w:t>
      </w:r>
      <w:r w:rsidR="0009215B">
        <w:rPr>
          <w:rFonts w:hint="eastAsia"/>
          <w:sz w:val="24"/>
          <w:u w:val="single"/>
        </w:rPr>
        <w:t>管道及阀门采购</w:t>
      </w:r>
      <w:r>
        <w:rPr>
          <w:rFonts w:asciiTheme="majorEastAsia" w:eastAsiaTheme="majorEastAsia" w:hAnsiTheme="majorEastAsia" w:hint="eastAsia"/>
          <w:sz w:val="24"/>
        </w:rPr>
        <w:t>项目组织询价采购，欢迎合格供应商前来报价。</w:t>
      </w:r>
    </w:p>
    <w:p w:rsidR="001D7A02" w:rsidRDefault="00477051">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rsidR="001D7A02" w:rsidRDefault="00477051">
      <w:pPr>
        <w:pStyle w:val="a7"/>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项目名称：</w:t>
      </w:r>
      <w:r w:rsidR="0009215B">
        <w:rPr>
          <w:rFonts w:hint="eastAsia"/>
          <w:u w:val="single"/>
        </w:rPr>
        <w:t>管道及阀门采购（见采购清单）</w:t>
      </w:r>
    </w:p>
    <w:p w:rsidR="001D7A02" w:rsidRDefault="00477051">
      <w:pPr>
        <w:spacing w:line="460" w:lineRule="exact"/>
        <w:ind w:firstLineChars="200" w:firstLine="480"/>
        <w:rPr>
          <w:rFonts w:asciiTheme="majorEastAsia" w:eastAsiaTheme="majorEastAsia" w:hAnsiTheme="majorEastAsia"/>
          <w:color w:val="FF0000"/>
          <w:sz w:val="24"/>
        </w:rPr>
      </w:pPr>
      <w:r>
        <w:rPr>
          <w:rFonts w:asciiTheme="majorEastAsia" w:eastAsiaTheme="majorEastAsia" w:hAnsiTheme="majorEastAsia" w:hint="eastAsia"/>
          <w:sz w:val="24"/>
        </w:rPr>
        <w:t>项目编号：</w:t>
      </w:r>
      <w:r w:rsidRPr="0009215B">
        <w:rPr>
          <w:rFonts w:asciiTheme="majorEastAsia" w:eastAsiaTheme="majorEastAsia" w:hAnsiTheme="majorEastAsia" w:hint="eastAsia"/>
          <w:bCs/>
          <w:color w:val="FF0000"/>
          <w:spacing w:val="38"/>
          <w:sz w:val="24"/>
          <w:u w:val="single"/>
        </w:rPr>
        <w:t>GMPT2019-01</w:t>
      </w:r>
      <w:r w:rsidR="00666EAB">
        <w:rPr>
          <w:rFonts w:asciiTheme="majorEastAsia" w:eastAsiaTheme="majorEastAsia" w:hAnsiTheme="majorEastAsia" w:hint="eastAsia"/>
          <w:bCs/>
          <w:color w:val="FF0000"/>
          <w:spacing w:val="38"/>
          <w:sz w:val="24"/>
          <w:u w:val="single"/>
        </w:rPr>
        <w:t>3</w:t>
      </w:r>
      <w:r w:rsidRPr="0009215B">
        <w:rPr>
          <w:rFonts w:asciiTheme="majorEastAsia" w:eastAsiaTheme="majorEastAsia" w:hAnsiTheme="majorEastAsia" w:hint="eastAsia"/>
          <w:color w:val="FF0000"/>
          <w:sz w:val="24"/>
        </w:rPr>
        <w:t>号</w:t>
      </w:r>
    </w:p>
    <w:p w:rsidR="0009215B" w:rsidRPr="0009215B" w:rsidRDefault="0009215B" w:rsidP="0009215B">
      <w:pPr>
        <w:spacing w:line="460" w:lineRule="exact"/>
        <w:ind w:firstLineChars="200" w:firstLine="482"/>
        <w:rPr>
          <w:rFonts w:asciiTheme="majorEastAsia" w:eastAsiaTheme="majorEastAsia" w:hAnsiTheme="majorEastAsia"/>
          <w:b/>
          <w:sz w:val="24"/>
        </w:rPr>
      </w:pPr>
      <w:r w:rsidRPr="0009215B">
        <w:rPr>
          <w:rFonts w:asciiTheme="majorEastAsia" w:eastAsiaTheme="majorEastAsia" w:hAnsiTheme="majorEastAsia" w:hint="eastAsia"/>
          <w:b/>
          <w:sz w:val="24"/>
        </w:rPr>
        <w:t>二、品牌要求：</w:t>
      </w:r>
    </w:p>
    <w:p w:rsidR="0009215B" w:rsidRPr="0009215B" w:rsidRDefault="00240078" w:rsidP="0024007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管道及阀门用于强酸强碱和王水使用，对产品的材质、耐压和防腐都有极高的要求。因此特规定以下品牌：</w:t>
      </w:r>
      <w:r w:rsidRPr="00240078">
        <w:rPr>
          <w:rFonts w:asciiTheme="majorEastAsia" w:eastAsiaTheme="majorEastAsia" w:hAnsiTheme="majorEastAsia" w:hint="eastAsia"/>
          <w:sz w:val="24"/>
        </w:rPr>
        <w:t>格林韦德，</w:t>
      </w:r>
      <w:r>
        <w:rPr>
          <w:rFonts w:asciiTheme="majorEastAsia" w:eastAsiaTheme="majorEastAsia" w:hAnsiTheme="majorEastAsia" w:hint="eastAsia"/>
          <w:sz w:val="24"/>
        </w:rPr>
        <w:t>台湾</w:t>
      </w:r>
      <w:r w:rsidRPr="00240078">
        <w:rPr>
          <w:rFonts w:asciiTheme="majorEastAsia" w:eastAsiaTheme="majorEastAsia" w:hAnsiTheme="majorEastAsia" w:hint="eastAsia"/>
          <w:sz w:val="24"/>
        </w:rPr>
        <w:t>环琪，乔治费歇尔</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三、合格供应商资格要求</w:t>
      </w:r>
    </w:p>
    <w:p w:rsidR="001D7A02" w:rsidRDefault="00477051" w:rsidP="0009215B">
      <w:pPr>
        <w:spacing w:line="460" w:lineRule="exact"/>
        <w:ind w:firstLineChars="250" w:firstLine="675"/>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1D7A02" w:rsidRPr="000A1EE9" w:rsidRDefault="00477051" w:rsidP="000A1EE9">
      <w:pPr>
        <w:pStyle w:val="ab"/>
        <w:numPr>
          <w:ilvl w:val="0"/>
          <w:numId w:val="4"/>
        </w:numPr>
        <w:tabs>
          <w:tab w:val="left" w:pos="2340"/>
        </w:tabs>
        <w:spacing w:line="360" w:lineRule="auto"/>
        <w:ind w:leftChars="0"/>
        <w:jc w:val="left"/>
        <w:rPr>
          <w:rFonts w:asciiTheme="majorEastAsia" w:eastAsiaTheme="majorEastAsia" w:hAnsiTheme="majorEastAsia"/>
        </w:rPr>
      </w:pPr>
      <w:r w:rsidRPr="000A1EE9">
        <w:rPr>
          <w:rFonts w:asciiTheme="majorEastAsia" w:eastAsiaTheme="majorEastAsia" w:hAnsiTheme="majorEastAsia" w:hint="eastAsia"/>
        </w:rPr>
        <w:t>企业财务资信状况良好，具有独立承担民事责任的法人或其他经济组织；</w:t>
      </w:r>
    </w:p>
    <w:p w:rsidR="000A1EE9" w:rsidRPr="000A1EE9" w:rsidRDefault="000A1EE9" w:rsidP="000A1EE9">
      <w:pPr>
        <w:pStyle w:val="af9"/>
        <w:numPr>
          <w:ilvl w:val="0"/>
          <w:numId w:val="4"/>
        </w:numPr>
        <w:spacing w:line="360" w:lineRule="auto"/>
        <w:ind w:firstLineChars="0"/>
        <w:rPr>
          <w:rFonts w:hint="eastAsia"/>
          <w:sz w:val="24"/>
        </w:rPr>
      </w:pPr>
      <w:r w:rsidRPr="000A1EE9">
        <w:rPr>
          <w:rFonts w:hint="eastAsia"/>
          <w:sz w:val="24"/>
        </w:rPr>
        <w:t>资质要求：所有投标单位需提供营业执照副本以及品牌授权委托书，送货时需提供原厂所有产品的出厂检测报告。授权委托书必须在有效期以内，投标单位保留授权书原件备查。</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1D7A02" w:rsidRDefault="00477051">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 xml:space="preserve">2019 </w:t>
      </w:r>
      <w:r>
        <w:rPr>
          <w:rFonts w:asciiTheme="majorEastAsia" w:eastAsiaTheme="majorEastAsia" w:hAnsiTheme="majorEastAsia" w:hint="eastAsia"/>
          <w:sz w:val="24"/>
        </w:rPr>
        <w:t>年09月</w:t>
      </w:r>
      <w:r w:rsidR="000A1EE9">
        <w:rPr>
          <w:rFonts w:asciiTheme="majorEastAsia" w:eastAsiaTheme="majorEastAsia" w:hAnsiTheme="majorEastAsia" w:hint="eastAsia"/>
          <w:sz w:val="24"/>
        </w:rPr>
        <w:t>1</w:t>
      </w:r>
      <w:r w:rsidR="000A1EE9">
        <w:rPr>
          <w:rFonts w:asciiTheme="majorEastAsia" w:eastAsiaTheme="majorEastAsia" w:hAnsiTheme="majorEastAsia"/>
          <w:sz w:val="24"/>
        </w:rPr>
        <w:t>9</w:t>
      </w:r>
      <w:r>
        <w:rPr>
          <w:rFonts w:asciiTheme="majorEastAsia" w:eastAsiaTheme="majorEastAsia" w:hAnsiTheme="majorEastAsia" w:hint="eastAsia"/>
          <w:sz w:val="24"/>
        </w:rPr>
        <w:t xml:space="preserve"> 日</w:t>
      </w:r>
      <w:r>
        <w:rPr>
          <w:rFonts w:asciiTheme="majorEastAsia" w:eastAsiaTheme="majorEastAsia" w:hAnsiTheme="majorEastAsia"/>
          <w:sz w:val="24"/>
        </w:rPr>
        <w:t xml:space="preserve">—  2019 </w:t>
      </w:r>
      <w:r>
        <w:rPr>
          <w:rFonts w:asciiTheme="majorEastAsia" w:eastAsiaTheme="majorEastAsia" w:hAnsiTheme="majorEastAsia" w:hint="eastAsia"/>
          <w:sz w:val="24"/>
        </w:rPr>
        <w:t xml:space="preserve">年09月 </w:t>
      </w:r>
      <w:r w:rsidR="000A1EE9">
        <w:rPr>
          <w:rFonts w:asciiTheme="majorEastAsia" w:eastAsiaTheme="majorEastAsia" w:hAnsiTheme="majorEastAsia"/>
          <w:sz w:val="24"/>
        </w:rPr>
        <w:t>27</w:t>
      </w:r>
      <w:r>
        <w:rPr>
          <w:rFonts w:asciiTheme="majorEastAsia" w:eastAsiaTheme="majorEastAsia" w:hAnsiTheme="majorEastAsia" w:hint="eastAsia"/>
          <w:sz w:val="24"/>
        </w:rPr>
        <w:t>日。</w:t>
      </w:r>
    </w:p>
    <w:p w:rsidR="001D7A02" w:rsidRDefault="00477051">
      <w:pPr>
        <w:spacing w:line="460" w:lineRule="exact"/>
        <w:ind w:firstLineChars="245" w:firstLine="590"/>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1D7A02" w:rsidRDefault="00477051">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 2019年09月</w:t>
      </w:r>
      <w:r w:rsidR="000A1EE9">
        <w:rPr>
          <w:rFonts w:asciiTheme="majorEastAsia" w:eastAsiaTheme="majorEastAsia" w:hAnsiTheme="majorEastAsia"/>
          <w:sz w:val="24"/>
        </w:rPr>
        <w:t>27</w:t>
      </w:r>
      <w:r>
        <w:rPr>
          <w:rFonts w:asciiTheme="majorEastAsia" w:eastAsiaTheme="majorEastAsia" w:hAnsiTheme="majorEastAsia" w:hint="eastAsia"/>
          <w:sz w:val="24"/>
        </w:rPr>
        <w:t>日17:00。</w:t>
      </w:r>
    </w:p>
    <w:p w:rsidR="001D7A02" w:rsidRDefault="00477051">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成都市龙泉驿区北京路636号成都光明派特贵金属有限公司综合部。</w:t>
      </w:r>
    </w:p>
    <w:p w:rsidR="009753AD" w:rsidRDefault="00477051" w:rsidP="009753AD">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sidR="009753AD">
        <w:rPr>
          <w:rFonts w:asciiTheme="majorEastAsia" w:eastAsiaTheme="majorEastAsia" w:hAnsiTheme="majorEastAsia" w:cs="宋体" w:hint="eastAsia"/>
          <w:color w:val="FF0000"/>
          <w:kern w:val="0"/>
          <w:sz w:val="24"/>
        </w:rPr>
        <w:t>周芳</w:t>
      </w:r>
      <w:r w:rsidR="000A1EE9">
        <w:rPr>
          <w:rFonts w:asciiTheme="majorEastAsia" w:eastAsiaTheme="majorEastAsia" w:hAnsiTheme="majorEastAsia" w:cs="宋体" w:hint="eastAsia"/>
          <w:kern w:val="0"/>
          <w:sz w:val="24"/>
        </w:rPr>
        <w:t xml:space="preserve">      </w:t>
      </w:r>
      <w:r w:rsidR="009753AD">
        <w:rPr>
          <w:rFonts w:asciiTheme="majorEastAsia" w:eastAsiaTheme="majorEastAsia" w:hAnsiTheme="majorEastAsia" w:cs="宋体" w:hint="eastAsia"/>
          <w:kern w:val="0"/>
          <w:sz w:val="24"/>
        </w:rPr>
        <w:t xml:space="preserve"> 联系电话：028-88400151</w:t>
      </w:r>
      <w:r w:rsidR="000A1EE9">
        <w:rPr>
          <w:rFonts w:asciiTheme="majorEastAsia" w:eastAsiaTheme="majorEastAsia" w:hAnsiTheme="majorEastAsia" w:cs="宋体"/>
          <w:kern w:val="0"/>
          <w:sz w:val="24"/>
        </w:rPr>
        <w:t xml:space="preserve"> </w:t>
      </w:r>
      <w:r w:rsidR="000A1EE9">
        <w:rPr>
          <w:rFonts w:asciiTheme="majorEastAsia" w:eastAsiaTheme="majorEastAsia" w:hAnsiTheme="majorEastAsia" w:cs="宋体" w:hint="eastAsia"/>
          <w:kern w:val="0"/>
          <w:sz w:val="24"/>
        </w:rPr>
        <w:t>15882165234</w:t>
      </w:r>
      <w:r w:rsidR="000A1EE9">
        <w:rPr>
          <w:rFonts w:asciiTheme="majorEastAsia" w:eastAsiaTheme="majorEastAsia" w:hAnsiTheme="majorEastAsia" w:cs="宋体"/>
          <w:kern w:val="0"/>
          <w:sz w:val="24"/>
        </w:rPr>
        <w:t xml:space="preserve">   </w:t>
      </w:r>
    </w:p>
    <w:p w:rsidR="001D7A02" w:rsidRDefault="00477051">
      <w:pPr>
        <w:tabs>
          <w:tab w:val="left" w:pos="540"/>
          <w:tab w:val="left" w:pos="1320"/>
        </w:tabs>
        <w:spacing w:line="460" w:lineRule="exact"/>
        <w:ind w:leftChars="93" w:left="195" w:firstLineChars="149" w:firstLine="359"/>
        <w:rPr>
          <w:rFonts w:asciiTheme="majorEastAsia" w:eastAsiaTheme="majorEastAsia" w:hAnsiTheme="majorEastAsia"/>
          <w:b/>
          <w:sz w:val="24"/>
        </w:rPr>
      </w:pPr>
      <w:r>
        <w:rPr>
          <w:rFonts w:asciiTheme="majorEastAsia" w:eastAsiaTheme="majorEastAsia" w:hAnsiTheme="majorEastAsia" w:hint="eastAsia"/>
          <w:b/>
          <w:sz w:val="24"/>
        </w:rPr>
        <w:t>六、本次询价采购联系事项</w:t>
      </w:r>
    </w:p>
    <w:p w:rsidR="001D7A02" w:rsidRDefault="00477051" w:rsidP="0009215B">
      <w:pPr>
        <w:spacing w:line="460" w:lineRule="exact"/>
        <w:ind w:leftChars="86" w:left="181" w:firstLineChars="209" w:firstLine="502"/>
        <w:rPr>
          <w:rFonts w:asciiTheme="majorEastAsia" w:eastAsiaTheme="majorEastAsia" w:hAnsiTheme="majorEastAsia"/>
          <w:bCs/>
          <w:iCs/>
          <w:sz w:val="24"/>
        </w:rPr>
      </w:pPr>
      <w:r>
        <w:rPr>
          <w:rFonts w:asciiTheme="majorEastAsia" w:eastAsiaTheme="majorEastAsia" w:hAnsiTheme="majorEastAsia" w:hint="eastAsia"/>
          <w:bCs/>
          <w:iCs/>
          <w:sz w:val="24"/>
        </w:rPr>
        <w:t>联系人：</w:t>
      </w:r>
      <w:r>
        <w:rPr>
          <w:rFonts w:asciiTheme="majorEastAsia" w:eastAsiaTheme="majorEastAsia" w:hAnsiTheme="majorEastAsia" w:cs="宋体" w:hint="eastAsia"/>
          <w:iCs/>
          <w:kern w:val="0"/>
          <w:sz w:val="24"/>
        </w:rPr>
        <w:t>汤先生              联系电话：13880883138</w:t>
      </w:r>
    </w:p>
    <w:p w:rsidR="001D7A02" w:rsidRDefault="00477051">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成都市龙泉驿区北京路636号成都光明派特贵金属有限公司综合部。</w:t>
      </w:r>
    </w:p>
    <w:p w:rsidR="001D7A02" w:rsidRDefault="00477051">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p>
    <w:p w:rsidR="001D7A02" w:rsidRDefault="00477051">
      <w:pPr>
        <w:spacing w:line="460" w:lineRule="exact"/>
        <w:ind w:right="-58" w:firstLineChars="250" w:firstLine="600"/>
        <w:rPr>
          <w:rFonts w:asciiTheme="majorEastAsia" w:eastAsiaTheme="majorEastAsia" w:hAnsiTheme="majorEastAsia"/>
          <w:color w:val="FF0000"/>
          <w:sz w:val="24"/>
          <w:u w:val="single"/>
        </w:rPr>
      </w:pP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sidR="009753AD">
        <w:rPr>
          <w:rFonts w:asciiTheme="majorEastAsia" w:eastAsiaTheme="majorEastAsia" w:hAnsiTheme="majorEastAsia" w:cs="宋体" w:hint="eastAsia"/>
          <w:iCs/>
          <w:color w:val="FF0000"/>
          <w:kern w:val="0"/>
          <w:sz w:val="24"/>
          <w:u w:val="single"/>
        </w:rPr>
        <w:t xml:space="preserve">李霞 </w:t>
      </w:r>
      <w:r w:rsidR="009753AD">
        <w:rPr>
          <w:rFonts w:asciiTheme="majorEastAsia" w:eastAsiaTheme="majorEastAsia" w:hAnsiTheme="majorEastAsia" w:cs="宋体" w:hint="eastAsia"/>
          <w:iCs/>
          <w:color w:val="FF0000"/>
          <w:kern w:val="0"/>
          <w:sz w:val="24"/>
        </w:rPr>
        <w:t xml:space="preserve">             联系电话：13668198098</w:t>
      </w:r>
    </w:p>
    <w:p w:rsidR="001D7A02" w:rsidRDefault="001D7A02">
      <w:pPr>
        <w:spacing w:line="500" w:lineRule="exact"/>
        <w:ind w:firstLineChars="950" w:firstLine="3040"/>
        <w:jc w:val="left"/>
        <w:rPr>
          <w:rFonts w:asciiTheme="majorEastAsia" w:eastAsiaTheme="majorEastAsia" w:hAnsiTheme="majorEastAsia"/>
          <w:sz w:val="32"/>
          <w:szCs w:val="32"/>
        </w:rPr>
      </w:pPr>
    </w:p>
    <w:p w:rsidR="001D7A02" w:rsidRDefault="00477051" w:rsidP="00121F51">
      <w:pPr>
        <w:spacing w:line="500" w:lineRule="exact"/>
        <w:ind w:firstLineChars="900" w:firstLine="288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第二部分供应商须知</w:t>
      </w:r>
    </w:p>
    <w:p w:rsidR="001D7A02" w:rsidRDefault="00477051">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1D7A02">
        <w:trPr>
          <w:trHeight w:val="409"/>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1D7A02" w:rsidRDefault="001D7A02">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1D7A02" w:rsidRDefault="00477051">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1D7A02">
        <w:trPr>
          <w:trHeight w:val="490"/>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1D7A02" w:rsidRDefault="00477051">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1D7A02" w:rsidRDefault="00477051">
            <w:pPr>
              <w:pStyle w:val="Default"/>
              <w:ind w:left="2016" w:hangingChars="960" w:hanging="2016"/>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名称：成都光明派特贵金属有限公司</w:t>
            </w:r>
          </w:p>
          <w:p w:rsidR="001D7A02" w:rsidRDefault="00477051">
            <w:pPr>
              <w:pStyle w:val="Default"/>
              <w:tabs>
                <w:tab w:val="left" w:pos="7356"/>
              </w:tabs>
              <w:ind w:left="630" w:hangingChars="300" w:hanging="630"/>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地址：成都市龙泉驿区北京路636号</w:t>
            </w:r>
          </w:p>
          <w:p w:rsidR="001D7A02" w:rsidRDefault="00477051">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联系人：</w:t>
            </w:r>
            <w:r>
              <w:rPr>
                <w:rFonts w:asciiTheme="majorEastAsia" w:eastAsiaTheme="majorEastAsia" w:hAnsiTheme="majorEastAsia" w:hint="eastAsia"/>
                <w:iCs/>
                <w:color w:val="auto"/>
                <w:sz w:val="21"/>
                <w:szCs w:val="21"/>
                <w:u w:val="single"/>
              </w:rPr>
              <w:t>汤先生</w:t>
            </w:r>
          </w:p>
          <w:p w:rsidR="001D7A02" w:rsidRDefault="00477051">
            <w:pPr>
              <w:snapToGrid w:val="0"/>
              <w:rPr>
                <w:rFonts w:asciiTheme="majorEastAsia" w:eastAsiaTheme="majorEastAsia" w:hAnsiTheme="majorEastAsia"/>
                <w:szCs w:val="21"/>
              </w:rPr>
            </w:pPr>
            <w:r>
              <w:rPr>
                <w:rFonts w:asciiTheme="majorEastAsia" w:eastAsiaTheme="majorEastAsia" w:hAnsiTheme="majorEastAsia" w:hint="eastAsia"/>
                <w:szCs w:val="21"/>
              </w:rPr>
              <w:t>电话：</w:t>
            </w:r>
            <w:r>
              <w:rPr>
                <w:rFonts w:asciiTheme="majorEastAsia" w:eastAsiaTheme="majorEastAsia" w:hAnsiTheme="majorEastAsia" w:hint="eastAsia"/>
                <w:szCs w:val="21"/>
                <w:u w:val="single"/>
              </w:rPr>
              <w:t>13880883138</w:t>
            </w:r>
          </w:p>
        </w:tc>
      </w:tr>
      <w:tr w:rsidR="001D7A02">
        <w:trPr>
          <w:trHeight w:val="405"/>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1D7A02" w:rsidRDefault="00477051">
            <w:pPr>
              <w:snapToGrid w:val="0"/>
              <w:rPr>
                <w:rFonts w:asciiTheme="majorEastAsia" w:eastAsiaTheme="majorEastAsia" w:hAnsiTheme="majorEastAsia"/>
                <w:szCs w:val="21"/>
              </w:rPr>
            </w:pPr>
            <w:r>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1D7A02" w:rsidRDefault="009753AD">
            <w:pPr>
              <w:snapToGrid w:val="0"/>
              <w:rPr>
                <w:rFonts w:asciiTheme="majorEastAsia" w:eastAsiaTheme="majorEastAsia" w:hAnsiTheme="majorEastAsia"/>
                <w:szCs w:val="21"/>
              </w:rPr>
            </w:pPr>
            <w:r>
              <w:rPr>
                <w:rFonts w:hint="eastAsia"/>
                <w:u w:val="single"/>
              </w:rPr>
              <w:t>管道及阀门采购</w:t>
            </w:r>
            <w:r w:rsidR="00477051">
              <w:rPr>
                <w:rFonts w:asciiTheme="majorEastAsia" w:eastAsiaTheme="majorEastAsia" w:hAnsiTheme="majorEastAsia" w:hint="eastAsia"/>
                <w:szCs w:val="21"/>
              </w:rPr>
              <w:t>项目</w:t>
            </w:r>
          </w:p>
        </w:tc>
      </w:tr>
      <w:tr w:rsidR="001D7A02">
        <w:trPr>
          <w:trHeight w:val="672"/>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D7A02" w:rsidRDefault="00477051">
            <w:pPr>
              <w:pStyle w:val="Default"/>
              <w:ind w:left="630" w:hangingChars="300" w:hanging="630"/>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成都市龙泉驿区北京路636号</w:t>
            </w:r>
          </w:p>
        </w:tc>
      </w:tr>
      <w:tr w:rsidR="001D7A02">
        <w:trPr>
          <w:trHeight w:val="630"/>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0A1EE9">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产品认证及供应商财务要求</w:t>
            </w:r>
          </w:p>
        </w:tc>
        <w:tc>
          <w:tcPr>
            <w:tcW w:w="6255" w:type="dxa"/>
            <w:tcBorders>
              <w:top w:val="single" w:sz="4" w:space="0" w:color="auto"/>
              <w:left w:val="single" w:sz="4" w:space="0" w:color="auto"/>
              <w:bottom w:val="single" w:sz="4" w:space="0" w:color="auto"/>
            </w:tcBorders>
          </w:tcPr>
          <w:p w:rsidR="009753AD" w:rsidRDefault="000A1EE9" w:rsidP="009753AD">
            <w:pPr>
              <w:pStyle w:val="Default"/>
              <w:rPr>
                <w:rFonts w:asciiTheme="majorEastAsia" w:eastAsiaTheme="majorEastAsia" w:hAnsiTheme="majorEastAsia"/>
                <w:color w:val="auto"/>
                <w:sz w:val="21"/>
                <w:szCs w:val="21"/>
              </w:rPr>
            </w:pPr>
            <w:r w:rsidRPr="000A1EE9">
              <w:rPr>
                <w:rFonts w:hAnsi="宋体" w:hint="eastAsia"/>
                <w:sz w:val="21"/>
                <w:szCs w:val="21"/>
              </w:rPr>
              <w:t>产品认证要求：</w:t>
            </w:r>
            <w:r w:rsidRPr="000A1EE9">
              <w:rPr>
                <w:rFonts w:hAnsi="宋体" w:hint="eastAsia"/>
                <w:sz w:val="21"/>
                <w:szCs w:val="21"/>
              </w:rPr>
              <w:t>通过</w:t>
            </w:r>
            <w:r w:rsidRPr="000A1EE9">
              <w:rPr>
                <w:rFonts w:hAnsi="宋体"/>
                <w:sz w:val="21"/>
                <w:szCs w:val="21"/>
              </w:rPr>
              <w:t>CAPM</w:t>
            </w:r>
            <w:r w:rsidRPr="000A1EE9">
              <w:rPr>
                <w:rFonts w:hAnsi="宋体" w:hint="eastAsia"/>
                <w:sz w:val="21"/>
                <w:szCs w:val="21"/>
              </w:rPr>
              <w:t>卫生测试</w:t>
            </w:r>
            <w:r>
              <w:rPr>
                <w:rFonts w:hAnsi="宋体" w:hint="eastAsia"/>
                <w:sz w:val="21"/>
                <w:szCs w:val="21"/>
              </w:rPr>
              <w:t>、</w:t>
            </w:r>
            <w:r w:rsidRPr="000A1EE9">
              <w:rPr>
                <w:rFonts w:hAnsi="宋体" w:hint="eastAsia"/>
                <w:sz w:val="21"/>
                <w:szCs w:val="21"/>
              </w:rPr>
              <w:t>荣获CATA(中国化工防腐蚀技术协会)十优全国防腐蚀展示精品证书</w:t>
            </w:r>
          </w:p>
          <w:p w:rsidR="001D7A02" w:rsidRDefault="009753AD" w:rsidP="009753AD">
            <w:pPr>
              <w:pStyle w:val="Default"/>
              <w:rPr>
                <w:rFonts w:asciiTheme="majorEastAsia" w:eastAsiaTheme="majorEastAsia" w:hAnsiTheme="majorEastAsia"/>
                <w:color w:val="000000" w:themeColor="text1"/>
                <w:sz w:val="21"/>
                <w:szCs w:val="21"/>
              </w:rPr>
            </w:pPr>
            <w:r>
              <w:rPr>
                <w:rFonts w:asciiTheme="majorEastAsia" w:eastAsiaTheme="majorEastAsia" w:hAnsiTheme="majorEastAsia" w:hint="eastAsia"/>
                <w:color w:val="auto"/>
                <w:sz w:val="21"/>
                <w:szCs w:val="21"/>
              </w:rPr>
              <w:t>财务要求：</w:t>
            </w:r>
            <w:r>
              <w:rPr>
                <w:rFonts w:asciiTheme="majorEastAsia" w:eastAsiaTheme="majorEastAsia" w:hAnsiTheme="majorEastAsia"/>
                <w:color w:val="auto"/>
                <w:sz w:val="21"/>
                <w:szCs w:val="21"/>
              </w:rPr>
              <w:t>3</w:t>
            </w:r>
            <w:r>
              <w:rPr>
                <w:rFonts w:asciiTheme="majorEastAsia" w:eastAsiaTheme="majorEastAsia" w:hAnsiTheme="majorEastAsia" w:hint="eastAsia"/>
                <w:color w:val="auto"/>
                <w:sz w:val="21"/>
                <w:szCs w:val="21"/>
              </w:rPr>
              <w:t>年内无亏损</w:t>
            </w:r>
          </w:p>
        </w:tc>
      </w:tr>
      <w:tr w:rsidR="001D7A02">
        <w:trPr>
          <w:trHeight w:val="295"/>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u w:val="single"/>
              </w:rPr>
              <w:t>不</w:t>
            </w:r>
            <w:r>
              <w:rPr>
                <w:rFonts w:asciiTheme="majorEastAsia" w:eastAsiaTheme="majorEastAsia" w:hAnsiTheme="majorEastAsia" w:hint="eastAsia"/>
                <w:szCs w:val="21"/>
              </w:rPr>
              <w:t>接受</w:t>
            </w:r>
          </w:p>
        </w:tc>
      </w:tr>
      <w:tr w:rsidR="001D7A02">
        <w:trPr>
          <w:trHeight w:val="718"/>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D7A02" w:rsidRDefault="00477051">
            <w:pPr>
              <w:snapToGri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1D7A02">
        <w:trPr>
          <w:trHeight w:val="701"/>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D7A02" w:rsidRDefault="00477051">
            <w:pPr>
              <w:snapToGri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供应商在收到书面答复</w:t>
            </w:r>
            <w:r>
              <w:rPr>
                <w:rFonts w:asciiTheme="majorEastAsia" w:eastAsiaTheme="majorEastAsia" w:hAnsiTheme="majorEastAsia" w:cs="仿宋_GB2312"/>
                <w:kern w:val="0"/>
                <w:szCs w:val="21"/>
              </w:rPr>
              <w:t>(</w:t>
            </w:r>
            <w:r>
              <w:rPr>
                <w:rFonts w:asciiTheme="majorEastAsia" w:eastAsiaTheme="majorEastAsia" w:hAnsiTheme="majorEastAsia" w:cs="仿宋_GB2312" w:hint="eastAsia"/>
                <w:kern w:val="0"/>
                <w:szCs w:val="21"/>
              </w:rPr>
              <w:t>补遗书</w:t>
            </w:r>
            <w:r>
              <w:rPr>
                <w:rFonts w:asciiTheme="majorEastAsia" w:eastAsiaTheme="majorEastAsia" w:hAnsiTheme="majorEastAsia" w:cs="仿宋_GB2312"/>
                <w:kern w:val="0"/>
                <w:szCs w:val="21"/>
              </w:rPr>
              <w:t>)48</w:t>
            </w:r>
            <w:r>
              <w:rPr>
                <w:rFonts w:asciiTheme="majorEastAsia" w:eastAsiaTheme="majorEastAsia" w:hAnsiTheme="majorEastAsia" w:cs="仿宋_GB2312" w:hint="eastAsia"/>
                <w:kern w:val="0"/>
                <w:szCs w:val="21"/>
              </w:rPr>
              <w:t>小时内应以书面形式向采购人确认。</w:t>
            </w:r>
          </w:p>
        </w:tc>
      </w:tr>
      <w:tr w:rsidR="001D7A02">
        <w:trPr>
          <w:trHeight w:val="435"/>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tcPr>
          <w:p w:rsidR="001D7A02" w:rsidRDefault="00477051">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1D7A02" w:rsidRDefault="00477051" w:rsidP="00762D1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响应文件由供应商的法定代表人签字</w:t>
            </w:r>
            <w:r w:rsidR="00762D1B">
              <w:rPr>
                <w:rFonts w:asciiTheme="majorEastAsia" w:eastAsiaTheme="majorEastAsia" w:hAnsiTheme="majorEastAsia" w:cs="仿宋_GB2312" w:hint="eastAsia"/>
                <w:kern w:val="0"/>
                <w:szCs w:val="21"/>
              </w:rPr>
              <w:t>和</w:t>
            </w:r>
            <w:r>
              <w:rPr>
                <w:rFonts w:asciiTheme="majorEastAsia" w:eastAsiaTheme="majorEastAsia" w:hAnsiTheme="majorEastAsia" w:cs="仿宋_GB2312" w:hint="eastAsia"/>
                <w:kern w:val="0"/>
                <w:szCs w:val="21"/>
              </w:rPr>
              <w:t>盖单位章。</w:t>
            </w:r>
          </w:p>
        </w:tc>
      </w:tr>
      <w:tr w:rsidR="001D7A02">
        <w:trPr>
          <w:trHeight w:val="435"/>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1D7A02" w:rsidRDefault="00477051">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1D7A02" w:rsidRDefault="00477051" w:rsidP="00762D1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响应文件由正本</w:t>
            </w:r>
            <w:r w:rsidR="00762D1B">
              <w:rPr>
                <w:rFonts w:asciiTheme="majorEastAsia" w:eastAsiaTheme="majorEastAsia" w:hAnsiTheme="majorEastAsia" w:cs="仿宋_GB2312"/>
                <w:kern w:val="0"/>
                <w:szCs w:val="21"/>
              </w:rPr>
              <w:t>1</w:t>
            </w:r>
            <w:r>
              <w:rPr>
                <w:rFonts w:asciiTheme="majorEastAsia" w:eastAsiaTheme="majorEastAsia" w:hAnsiTheme="majorEastAsia" w:cs="仿宋_GB2312" w:hint="eastAsia"/>
                <w:kern w:val="0"/>
                <w:szCs w:val="21"/>
              </w:rPr>
              <w:t>份；副本</w:t>
            </w:r>
            <w:r w:rsidR="00762D1B">
              <w:rPr>
                <w:rFonts w:asciiTheme="majorEastAsia" w:eastAsiaTheme="majorEastAsia" w:hAnsiTheme="majorEastAsia" w:cs="仿宋_GB2312"/>
                <w:kern w:val="0"/>
                <w:szCs w:val="21"/>
              </w:rPr>
              <w:t>1</w:t>
            </w:r>
            <w:r>
              <w:rPr>
                <w:rFonts w:asciiTheme="majorEastAsia" w:eastAsiaTheme="majorEastAsia" w:hAnsiTheme="majorEastAsia" w:cs="仿宋_GB2312" w:hint="eastAsia"/>
                <w:kern w:val="0"/>
                <w:szCs w:val="21"/>
              </w:rPr>
              <w:t>份组成</w:t>
            </w:r>
          </w:p>
        </w:tc>
      </w:tr>
      <w:tr w:rsidR="001D7A02">
        <w:trPr>
          <w:trHeight w:val="435"/>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1D7A02" w:rsidRDefault="00477051">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1D7A02" w:rsidRDefault="00477051">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1D7A02">
        <w:trPr>
          <w:trHeight w:val="620"/>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1D7A02" w:rsidRDefault="00477051">
            <w:pPr>
              <w:pStyle w:val="Default"/>
              <w:ind w:left="630" w:hangingChars="300" w:hanging="630"/>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采购人的地址：成都市龙泉驿区</w:t>
            </w:r>
            <w:r>
              <w:rPr>
                <w:rFonts w:asciiTheme="majorEastAsia" w:eastAsiaTheme="majorEastAsia" w:hAnsiTheme="majorEastAsia" w:hint="eastAsia"/>
                <w:color w:val="auto"/>
                <w:sz w:val="21"/>
                <w:szCs w:val="21"/>
              </w:rPr>
              <w:t>北京路636号</w:t>
            </w:r>
          </w:p>
          <w:p w:rsidR="001D7A02" w:rsidRDefault="00477051">
            <w:pPr>
              <w:pStyle w:val="Default"/>
              <w:ind w:left="630" w:hangingChars="300" w:hanging="630"/>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采购人名称：成都光明派特贵金属有限公司</w:t>
            </w:r>
          </w:p>
          <w:p w:rsidR="001D7A02" w:rsidRDefault="00477051" w:rsidP="000A1EE9">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成都光明派特贵金属有限公司</w:t>
            </w:r>
            <w:r w:rsidR="00121F51">
              <w:rPr>
                <w:rFonts w:hint="eastAsia"/>
                <w:u w:val="single"/>
              </w:rPr>
              <w:t>管道及阀门采购</w:t>
            </w:r>
            <w:r>
              <w:rPr>
                <w:rFonts w:asciiTheme="majorEastAsia" w:eastAsiaTheme="majorEastAsia" w:hAnsiTheme="majorEastAsia" w:cs="仿宋_GB2312" w:hint="eastAsia"/>
                <w:kern w:val="0"/>
                <w:szCs w:val="21"/>
              </w:rPr>
              <w:t>询价采购文件</w:t>
            </w:r>
          </w:p>
        </w:tc>
      </w:tr>
      <w:tr w:rsidR="001D7A02">
        <w:trPr>
          <w:trHeight w:val="383"/>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1D7A02" w:rsidRDefault="00477051">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有效期</w:t>
            </w:r>
            <w:r>
              <w:rPr>
                <w:rFonts w:asciiTheme="majorEastAsia" w:eastAsiaTheme="majorEastAsia" w:hAnsiTheme="majorEastAsia" w:cs="仿宋_GB2312"/>
                <w:kern w:val="0"/>
                <w:szCs w:val="21"/>
                <w:u w:val="single"/>
              </w:rPr>
              <w:t>90</w:t>
            </w:r>
            <w:r>
              <w:rPr>
                <w:rFonts w:asciiTheme="majorEastAsia" w:eastAsiaTheme="majorEastAsia" w:hAnsiTheme="majorEastAsia" w:cs="仿宋_GB2312" w:hint="eastAsia"/>
                <w:kern w:val="0"/>
                <w:szCs w:val="21"/>
              </w:rPr>
              <w:t>天</w:t>
            </w:r>
          </w:p>
        </w:tc>
      </w:tr>
      <w:tr w:rsidR="001D7A02">
        <w:trPr>
          <w:trHeight w:val="309"/>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1D7A02" w:rsidRDefault="00477051">
            <w:pPr>
              <w:spacing w:line="460" w:lineRule="exact"/>
              <w:ind w:leftChars="269" w:left="3085" w:hangingChars="1200" w:hanging="2520"/>
              <w:rPr>
                <w:rFonts w:asciiTheme="majorEastAsia" w:eastAsiaTheme="majorEastAsia" w:hAnsiTheme="majorEastAsia"/>
                <w:szCs w:val="21"/>
              </w:rPr>
            </w:pPr>
            <w:r>
              <w:rPr>
                <w:rFonts w:asciiTheme="majorEastAsia" w:eastAsiaTheme="majorEastAsia" w:hAnsiTheme="majorEastAsia" w:cs="仿宋_GB2312" w:hint="eastAsia"/>
                <w:kern w:val="0"/>
                <w:szCs w:val="21"/>
              </w:rPr>
              <w:t>成都市龙泉驿区</w:t>
            </w:r>
            <w:r>
              <w:rPr>
                <w:rFonts w:asciiTheme="majorEastAsia" w:eastAsiaTheme="majorEastAsia" w:hAnsiTheme="majorEastAsia" w:cs="宋体" w:hint="eastAsia"/>
                <w:kern w:val="0"/>
                <w:szCs w:val="21"/>
              </w:rPr>
              <w:t>北京路636号</w:t>
            </w:r>
          </w:p>
        </w:tc>
      </w:tr>
      <w:tr w:rsidR="001D7A02">
        <w:trPr>
          <w:trHeight w:val="400"/>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1D7A02" w:rsidRDefault="00477051">
            <w:pPr>
              <w:pStyle w:val="Default"/>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否</w:t>
            </w:r>
          </w:p>
        </w:tc>
      </w:tr>
      <w:tr w:rsidR="001D7A02">
        <w:trPr>
          <w:trHeight w:val="620"/>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1D7A02" w:rsidRDefault="00477051">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公开报价时间：同报价截止时间</w:t>
            </w:r>
          </w:p>
          <w:p w:rsidR="001D7A02" w:rsidRDefault="00477051">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公开报价地点：成都市龙泉驿区</w:t>
            </w:r>
            <w:r>
              <w:rPr>
                <w:rFonts w:asciiTheme="majorEastAsia" w:eastAsiaTheme="majorEastAsia" w:hAnsiTheme="majorEastAsia" w:hint="eastAsia"/>
                <w:color w:val="auto"/>
                <w:sz w:val="21"/>
                <w:szCs w:val="21"/>
              </w:rPr>
              <w:t>北京路636号</w:t>
            </w:r>
          </w:p>
        </w:tc>
      </w:tr>
      <w:tr w:rsidR="001D7A02" w:rsidTr="0009215B">
        <w:trPr>
          <w:trHeight w:val="521"/>
          <w:jc w:val="center"/>
        </w:trPr>
        <w:tc>
          <w:tcPr>
            <w:tcW w:w="534" w:type="dxa"/>
            <w:tcBorders>
              <w:top w:val="single" w:sz="4" w:space="0" w:color="auto"/>
              <w:bottom w:val="single" w:sz="4" w:space="0" w:color="auto"/>
              <w:right w:val="single" w:sz="4" w:space="0" w:color="auto"/>
            </w:tcBorders>
            <w:vAlign w:val="center"/>
          </w:tcPr>
          <w:p w:rsidR="001D7A02" w:rsidRDefault="00477051">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D7A02" w:rsidRDefault="00477051">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1D7A02" w:rsidRDefault="000A1EE9">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rPr>
              <w:t>满足条件的前提下，</w:t>
            </w:r>
            <w:r w:rsidR="00762D1B">
              <w:rPr>
                <w:rFonts w:asciiTheme="majorEastAsia" w:eastAsiaTheme="majorEastAsia" w:hAnsiTheme="majorEastAsia" w:hint="eastAsia"/>
                <w:szCs w:val="21"/>
              </w:rPr>
              <w:t>总价</w:t>
            </w:r>
            <w:bookmarkStart w:id="0" w:name="_GoBack"/>
            <w:bookmarkEnd w:id="0"/>
            <w:r w:rsidR="0009215B">
              <w:rPr>
                <w:rFonts w:asciiTheme="majorEastAsia" w:eastAsiaTheme="majorEastAsia" w:hAnsiTheme="majorEastAsia" w:hint="eastAsia"/>
                <w:szCs w:val="21"/>
              </w:rPr>
              <w:t>最低价中标</w:t>
            </w:r>
          </w:p>
        </w:tc>
      </w:tr>
    </w:tbl>
    <w:p w:rsidR="001D7A02" w:rsidRDefault="00477051">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1D7A02" w:rsidRDefault="00477051">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w:t>
      </w:r>
      <w:r>
        <w:rPr>
          <w:rFonts w:asciiTheme="majorEastAsia" w:eastAsiaTheme="majorEastAsia" w:hAnsiTheme="majorEastAsia" w:hint="eastAsia"/>
          <w:sz w:val="24"/>
        </w:rPr>
        <w:lastRenderedPageBreak/>
        <w:t>量、规格和性能。货物在正确安装、正常使用和保养条件下，在其使用寿命内应具有满意的性能。货物最终验收后，在质量保证期内，对由于设计、工艺或材料缺陷而发生任何不足或故障，应负责并承担相应费用。</w:t>
      </w:r>
    </w:p>
    <w:p w:rsidR="001D7A02" w:rsidRDefault="00477051">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1D7A02" w:rsidRDefault="00477051">
      <w:pPr>
        <w:spacing w:line="50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1D7A02" w:rsidRDefault="0047705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1D7A02" w:rsidRDefault="00477051">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1D7A02" w:rsidRDefault="00477051">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sidRPr="00240078">
        <w:rPr>
          <w:rFonts w:asciiTheme="majorEastAsia" w:eastAsiaTheme="majorEastAsia" w:hAnsiTheme="majorEastAsia"/>
          <w:color w:val="FF0000"/>
          <w:sz w:val="24"/>
          <w:u w:val="single"/>
        </w:rPr>
        <w:t>201</w:t>
      </w:r>
      <w:r w:rsidRPr="00240078">
        <w:rPr>
          <w:rFonts w:asciiTheme="majorEastAsia" w:eastAsiaTheme="majorEastAsia" w:hAnsiTheme="majorEastAsia" w:hint="eastAsia"/>
          <w:color w:val="FF0000"/>
          <w:sz w:val="24"/>
          <w:u w:val="single"/>
        </w:rPr>
        <w:t>9</w:t>
      </w:r>
      <w:r w:rsidRPr="00240078">
        <w:rPr>
          <w:rFonts w:asciiTheme="majorEastAsia" w:eastAsiaTheme="majorEastAsia" w:hAnsiTheme="majorEastAsia" w:hint="eastAsia"/>
          <w:color w:val="FF0000"/>
          <w:sz w:val="24"/>
        </w:rPr>
        <w:t>年</w:t>
      </w:r>
      <w:r w:rsidRPr="00240078">
        <w:rPr>
          <w:rFonts w:asciiTheme="majorEastAsia" w:eastAsiaTheme="majorEastAsia" w:hAnsiTheme="majorEastAsia" w:hint="eastAsia"/>
          <w:color w:val="FF0000"/>
          <w:sz w:val="24"/>
          <w:u w:val="single"/>
        </w:rPr>
        <w:t>09</w:t>
      </w:r>
      <w:r w:rsidRPr="00240078">
        <w:rPr>
          <w:rFonts w:asciiTheme="majorEastAsia" w:eastAsiaTheme="majorEastAsia" w:hAnsiTheme="majorEastAsia" w:hint="eastAsia"/>
          <w:color w:val="FF0000"/>
          <w:sz w:val="24"/>
        </w:rPr>
        <w:t>月</w:t>
      </w:r>
      <w:r w:rsidR="000A1EE9">
        <w:rPr>
          <w:rFonts w:asciiTheme="majorEastAsia" w:eastAsiaTheme="majorEastAsia" w:hAnsiTheme="majorEastAsia"/>
          <w:color w:val="FF0000"/>
          <w:sz w:val="24"/>
        </w:rPr>
        <w:t>27</w:t>
      </w:r>
      <w:r w:rsidRPr="00240078">
        <w:rPr>
          <w:rFonts w:asciiTheme="majorEastAsia" w:eastAsiaTheme="majorEastAsia" w:hAnsiTheme="majorEastAsia" w:hint="eastAsia"/>
          <w:color w:val="FF0000"/>
          <w:sz w:val="24"/>
        </w:rPr>
        <w:t>日17:00时，</w:t>
      </w:r>
      <w:r>
        <w:rPr>
          <w:rFonts w:asciiTheme="majorEastAsia" w:eastAsiaTheme="majorEastAsia" w:hAnsiTheme="majorEastAsia" w:hint="eastAsia"/>
          <w:sz w:val="24"/>
        </w:rPr>
        <w:t>截止时间后，将拒绝接收新的报价文件。</w:t>
      </w:r>
    </w:p>
    <w:p w:rsidR="001D7A02" w:rsidRDefault="00477051">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（二）投送地点：成都光明派特贵金属有限公司综合部</w:t>
      </w:r>
    </w:p>
    <w:p w:rsidR="001D7A02" w:rsidRDefault="00477051">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（五）供应商擅自改变货物型号、配置的；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1D7A02" w:rsidRPr="009753AD" w:rsidRDefault="00477051" w:rsidP="009753AD">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1D7A02" w:rsidRDefault="0047705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1D7A02" w:rsidRDefault="0047705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hint="eastAsia"/>
          <w:sz w:val="24"/>
        </w:rPr>
        <w:t>评审细则及标准</w:t>
      </w:r>
      <w:bookmarkEnd w:id="1"/>
    </w:p>
    <w:p w:rsidR="001D7A02" w:rsidRDefault="00477051">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1D7A02" w:rsidRDefault="00477051">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．本次综合评分的因素是：见综合评分明细表。</w:t>
      </w:r>
    </w:p>
    <w:p w:rsidR="001D7A02" w:rsidRDefault="00477051">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1D7A02" w:rsidRDefault="00477051">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1D7A02" w:rsidRDefault="00477051">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1D7A02" w:rsidRDefault="00477051">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1D7A02" w:rsidRDefault="00477051">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1D7A02" w:rsidRDefault="00477051">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D7A02" w:rsidRPr="00477051" w:rsidRDefault="00477051" w:rsidP="00477051">
      <w:pPr>
        <w:spacing w:line="360" w:lineRule="auto"/>
        <w:jc w:val="center"/>
        <w:rPr>
          <w:rFonts w:asciiTheme="majorEastAsia" w:eastAsiaTheme="majorEastAsia" w:hAnsiTheme="majorEastAsia"/>
          <w:b/>
          <w:iCs/>
          <w:sz w:val="32"/>
          <w:szCs w:val="32"/>
        </w:rPr>
      </w:pPr>
      <w:r w:rsidRPr="00477051">
        <w:rPr>
          <w:rFonts w:asciiTheme="majorEastAsia" w:eastAsiaTheme="majorEastAsia" w:hAnsiTheme="majorEastAsia" w:hint="eastAsia"/>
          <w:b/>
          <w:sz w:val="32"/>
          <w:szCs w:val="32"/>
        </w:rPr>
        <w:t>第三部</w:t>
      </w:r>
      <w:r w:rsidRPr="00477051">
        <w:rPr>
          <w:rFonts w:asciiTheme="majorEastAsia" w:eastAsiaTheme="majorEastAsia" w:hAnsiTheme="majorEastAsia" w:hint="eastAsia"/>
          <w:b/>
          <w:iCs/>
          <w:sz w:val="32"/>
          <w:szCs w:val="32"/>
        </w:rPr>
        <w:t>技术要求</w:t>
      </w:r>
    </w:p>
    <w:p w:rsidR="00477051" w:rsidRDefault="00477051" w:rsidP="00477051">
      <w:pPr>
        <w:spacing w:line="400" w:lineRule="atLeast"/>
        <w:ind w:firstLineChars="100" w:firstLine="240"/>
        <w:rPr>
          <w:rFonts w:ascii="Arial" w:hAnsi="Arial" w:cs="Arial"/>
          <w:sz w:val="24"/>
        </w:rPr>
      </w:pPr>
      <w:r>
        <w:rPr>
          <w:rFonts w:ascii="Arial" w:hAnsi="Arial" w:cs="宋体" w:hint="eastAsia"/>
          <w:sz w:val="24"/>
        </w:rPr>
        <w:t>管道管件阀门要求规格：</w:t>
      </w:r>
    </w:p>
    <w:p w:rsidR="00477051" w:rsidRDefault="00477051" w:rsidP="00477051">
      <w:pPr>
        <w:spacing w:line="400" w:lineRule="atLeast"/>
        <w:ind w:firstLineChars="100" w:firstLine="240"/>
        <w:rPr>
          <w:rFonts w:ascii="Arial" w:hAnsi="Arial" w:cs="Arial"/>
          <w:sz w:val="24"/>
        </w:rPr>
      </w:pPr>
      <w:r>
        <w:rPr>
          <w:rFonts w:ascii="Arial" w:hAnsi="Arial" w:cs="宋体" w:hint="eastAsia"/>
          <w:sz w:val="24"/>
        </w:rPr>
        <w:t>管道管件阀门要求使用温度：</w:t>
      </w:r>
      <w:r>
        <w:rPr>
          <w:rFonts w:ascii="Arial" w:hAnsi="Arial" w:cs="Arial"/>
          <w:color w:val="000000"/>
          <w:sz w:val="24"/>
        </w:rPr>
        <w:t>-</w:t>
      </w:r>
      <w:r>
        <w:rPr>
          <w:rFonts w:ascii="Arial" w:hAnsi="Arial" w:cs="Arial" w:hint="eastAsia"/>
          <w:color w:val="000000"/>
          <w:sz w:val="24"/>
        </w:rPr>
        <w:t>20</w:t>
      </w:r>
      <w:r>
        <w:rPr>
          <w:rFonts w:ascii="宋体" w:hAnsi="宋体" w:cs="宋体" w:hint="eastAsia"/>
          <w:color w:val="000000"/>
          <w:sz w:val="24"/>
        </w:rPr>
        <w:t>℃</w:t>
      </w:r>
      <w:r>
        <w:rPr>
          <w:rFonts w:ascii="Arial" w:hAnsi="Arial" w:cs="Arial"/>
          <w:color w:val="000000"/>
          <w:sz w:val="24"/>
        </w:rPr>
        <w:t>~+9</w:t>
      </w:r>
      <w:r>
        <w:rPr>
          <w:rFonts w:ascii="Arial" w:hAnsi="Arial" w:cs="Arial" w:hint="eastAsia"/>
          <w:color w:val="000000"/>
          <w:sz w:val="24"/>
        </w:rPr>
        <w:t>5</w:t>
      </w:r>
      <w:r>
        <w:rPr>
          <w:rFonts w:ascii="宋体" w:hAnsi="宋体" w:cs="宋体" w:hint="eastAsia"/>
          <w:color w:val="000000"/>
          <w:sz w:val="24"/>
        </w:rPr>
        <w:t>℃</w:t>
      </w:r>
      <w:r>
        <w:rPr>
          <w:rFonts w:ascii="宋体" w:hAnsi="宋体" w:cs="宋体" w:hint="eastAsia"/>
          <w:sz w:val="24"/>
        </w:rPr>
        <w:t>，</w:t>
      </w:r>
      <w:r>
        <w:rPr>
          <w:rFonts w:ascii="宋体" w:hAnsi="宋体" w:cs="宋体" w:hint="eastAsia"/>
          <w:color w:val="000000"/>
          <w:sz w:val="24"/>
        </w:rPr>
        <w:t>压力＝</w:t>
      </w:r>
      <w:r>
        <w:rPr>
          <w:rFonts w:ascii="宋体" w:hAnsi="宋体" w:cs="宋体"/>
          <w:color w:val="000000"/>
          <w:sz w:val="24"/>
        </w:rPr>
        <w:t>1.0MPa</w:t>
      </w:r>
      <w:r>
        <w:rPr>
          <w:rFonts w:ascii="Arial" w:hAnsi="Arial" w:cs="宋体" w:hint="eastAsia"/>
          <w:sz w:val="24"/>
        </w:rPr>
        <w:t>。</w:t>
      </w:r>
      <w:r w:rsidRPr="00477051">
        <w:rPr>
          <w:rFonts w:ascii="Arial" w:hAnsi="Arial" w:cs="宋体" w:hint="eastAsia"/>
          <w:sz w:val="24"/>
        </w:rPr>
        <w:t>(-20</w:t>
      </w:r>
      <w:r w:rsidRPr="00477051">
        <w:rPr>
          <w:rFonts w:ascii="宋体" w:hAnsi="宋体" w:cs="宋体" w:hint="eastAsia"/>
          <w:sz w:val="24"/>
        </w:rPr>
        <w:t>℃.需做好保温措施)</w:t>
      </w:r>
      <w:r>
        <w:rPr>
          <w:rFonts w:ascii="Arial" w:hAnsi="Arial" w:cs="宋体" w:hint="eastAsia"/>
          <w:sz w:val="24"/>
        </w:rPr>
        <w:t>管材长度一般为</w:t>
      </w:r>
      <w:r>
        <w:rPr>
          <w:rFonts w:ascii="Arial" w:hAnsi="Arial" w:cs="Arial"/>
          <w:sz w:val="24"/>
        </w:rPr>
        <w:t>4±0.005m/6±0.005m</w:t>
      </w:r>
      <w:r>
        <w:rPr>
          <w:rFonts w:ascii="Arial" w:hAnsi="Arial" w:cs="宋体" w:hint="eastAsia"/>
          <w:sz w:val="24"/>
        </w:rPr>
        <w:t>。</w:t>
      </w:r>
    </w:p>
    <w:p w:rsidR="00477051" w:rsidRDefault="00477051" w:rsidP="00477051">
      <w:pPr>
        <w:tabs>
          <w:tab w:val="left" w:pos="180"/>
        </w:tabs>
        <w:rPr>
          <w:rFonts w:asciiTheme="majorEastAsia" w:eastAsiaTheme="majorEastAsia" w:hAnsiTheme="majorEastAsia"/>
          <w:sz w:val="32"/>
        </w:rPr>
      </w:pPr>
      <w:r>
        <w:rPr>
          <w:rFonts w:ascii="Arial" w:hAnsi="Arial" w:cs="宋体" w:hint="eastAsia"/>
          <w:sz w:val="24"/>
        </w:rPr>
        <w:t>管材的壁厚、平均外径</w:t>
      </w:r>
      <w:r>
        <w:rPr>
          <w:rFonts w:ascii="Arial" w:hAnsi="Arial" w:cs="Arial"/>
          <w:sz w:val="24"/>
        </w:rPr>
        <w:t>dem</w:t>
      </w:r>
      <w:r>
        <w:rPr>
          <w:rFonts w:ascii="Arial" w:hAnsi="Arial" w:cs="宋体" w:hint="eastAsia"/>
          <w:sz w:val="24"/>
        </w:rPr>
        <w:t>及偏差和不圆度的最大值应符合表五的规定</w:t>
      </w:r>
    </w:p>
    <w:p w:rsidR="00477051" w:rsidRDefault="00477051" w:rsidP="00477051">
      <w:pPr>
        <w:spacing w:line="400" w:lineRule="atLeast"/>
        <w:ind w:firstLineChars="100" w:firstLine="240"/>
        <w:rPr>
          <w:rFonts w:ascii="Arial" w:hAnsi="Arial" w:cs="Arial"/>
          <w:sz w:val="24"/>
        </w:rPr>
      </w:pPr>
      <w:r>
        <w:rPr>
          <w:rFonts w:ascii="Arial" w:hAnsi="Arial" w:cs="宋体" w:hint="eastAsia"/>
          <w:sz w:val="24"/>
        </w:rPr>
        <w:t>管材的壁厚、平均外径</w:t>
      </w:r>
      <w:r>
        <w:rPr>
          <w:rFonts w:ascii="Arial" w:hAnsi="Arial" w:cs="Arial"/>
          <w:sz w:val="24"/>
        </w:rPr>
        <w:t>dem</w:t>
      </w:r>
      <w:r>
        <w:rPr>
          <w:rFonts w:ascii="Arial" w:hAnsi="Arial" w:cs="宋体" w:hint="eastAsia"/>
          <w:sz w:val="24"/>
        </w:rPr>
        <w:t>及偏差和不圆度的最大值应符合表五的规定。</w:t>
      </w:r>
    </w:p>
    <w:tbl>
      <w:tblPr>
        <w:tblW w:w="9138" w:type="dxa"/>
        <w:jc w:val="center"/>
        <w:tblBorders>
          <w:top w:val="single" w:sz="12" w:space="0" w:color="auto"/>
          <w:left w:val="single" w:sz="12" w:space="0" w:color="auto"/>
          <w:bottom w:val="single" w:sz="12" w:space="0" w:color="auto"/>
          <w:right w:val="single" w:sz="12" w:space="0" w:color="auto"/>
          <w:insideH w:val="single" w:sz="4" w:space="0" w:color="auto"/>
          <w:insideV w:val="single" w:sz="12" w:space="0" w:color="auto"/>
        </w:tblBorders>
        <w:tblLayout w:type="fixed"/>
        <w:tblLook w:val="04A0" w:firstRow="1" w:lastRow="0" w:firstColumn="1" w:lastColumn="0" w:noHBand="0" w:noVBand="1"/>
      </w:tblPr>
      <w:tblGrid>
        <w:gridCol w:w="814"/>
        <w:gridCol w:w="1160"/>
        <w:gridCol w:w="785"/>
        <w:gridCol w:w="1040"/>
        <w:gridCol w:w="884"/>
        <w:gridCol w:w="746"/>
        <w:gridCol w:w="710"/>
        <w:gridCol w:w="830"/>
        <w:gridCol w:w="970"/>
        <w:gridCol w:w="1199"/>
      </w:tblGrid>
      <w:tr w:rsidR="00477051" w:rsidTr="00477051">
        <w:trPr>
          <w:trHeight w:val="420"/>
          <w:tblHeader/>
          <w:jc w:val="center"/>
        </w:trPr>
        <w:tc>
          <w:tcPr>
            <w:tcW w:w="814" w:type="dxa"/>
            <w:vMerge w:val="restart"/>
            <w:tcBorders>
              <w:top w:val="single" w:sz="12"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公称直径</w:t>
            </w:r>
            <w:r>
              <w:rPr>
                <w:rFonts w:ascii="Arial" w:hAnsi="Arial" w:cs="Arial"/>
                <w:b/>
                <w:bCs/>
              </w:rPr>
              <w:t>DN</w:t>
            </w:r>
          </w:p>
        </w:tc>
        <w:tc>
          <w:tcPr>
            <w:tcW w:w="1160" w:type="dxa"/>
            <w:vMerge w:val="restart"/>
            <w:tcBorders>
              <w:top w:val="single" w:sz="12"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壁厚</w:t>
            </w:r>
            <w:r>
              <w:rPr>
                <w:rFonts w:ascii="Arial" w:hAnsi="Arial" w:cs="Arial"/>
                <w:b/>
                <w:bCs/>
              </w:rPr>
              <w:t>mm</w:t>
            </w:r>
          </w:p>
        </w:tc>
        <w:tc>
          <w:tcPr>
            <w:tcW w:w="1825" w:type="dxa"/>
            <w:gridSpan w:val="2"/>
            <w:tcBorders>
              <w:top w:val="single" w:sz="12"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平均外径</w:t>
            </w:r>
            <w:r>
              <w:rPr>
                <w:rFonts w:ascii="Arial" w:hAnsi="Arial" w:cs="Arial"/>
                <w:b/>
                <w:bCs/>
              </w:rPr>
              <w:t>d</w:t>
            </w:r>
            <w:r>
              <w:rPr>
                <w:rFonts w:ascii="Arial" w:hAnsi="Arial" w:cs="Arial"/>
                <w:b/>
                <w:bCs/>
                <w:vertAlign w:val="subscript"/>
              </w:rPr>
              <w:t>em</w:t>
            </w:r>
          </w:p>
        </w:tc>
        <w:tc>
          <w:tcPr>
            <w:tcW w:w="884" w:type="dxa"/>
            <w:vMerge w:val="restart"/>
            <w:tcBorders>
              <w:top w:val="single" w:sz="12"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不圆度的最大值</w:t>
            </w:r>
          </w:p>
        </w:tc>
        <w:tc>
          <w:tcPr>
            <w:tcW w:w="746" w:type="dxa"/>
            <w:vMerge w:val="restart"/>
            <w:tcBorders>
              <w:top w:val="single" w:sz="12"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公称直径</w:t>
            </w:r>
            <w:r>
              <w:rPr>
                <w:rFonts w:ascii="Arial" w:hAnsi="Arial" w:cs="Arial"/>
                <w:b/>
                <w:bCs/>
              </w:rPr>
              <w:t>DN</w:t>
            </w:r>
          </w:p>
        </w:tc>
        <w:tc>
          <w:tcPr>
            <w:tcW w:w="710" w:type="dxa"/>
            <w:vMerge w:val="restart"/>
            <w:tcBorders>
              <w:top w:val="single" w:sz="12"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壁厚</w:t>
            </w:r>
            <w:r>
              <w:rPr>
                <w:rFonts w:ascii="Arial" w:hAnsi="Arial" w:cs="Arial"/>
                <w:b/>
                <w:bCs/>
              </w:rPr>
              <w:t>mm</w:t>
            </w:r>
          </w:p>
        </w:tc>
        <w:tc>
          <w:tcPr>
            <w:tcW w:w="1800" w:type="dxa"/>
            <w:gridSpan w:val="2"/>
            <w:tcBorders>
              <w:top w:val="single" w:sz="12"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平均外径</w:t>
            </w:r>
            <w:r>
              <w:rPr>
                <w:rFonts w:ascii="Arial" w:hAnsi="Arial" w:cs="Arial"/>
                <w:b/>
                <w:bCs/>
              </w:rPr>
              <w:t>d</w:t>
            </w:r>
            <w:r>
              <w:rPr>
                <w:rFonts w:ascii="Arial" w:hAnsi="Arial" w:cs="Arial"/>
                <w:b/>
                <w:bCs/>
                <w:vertAlign w:val="subscript"/>
              </w:rPr>
              <w:t>em</w:t>
            </w:r>
          </w:p>
        </w:tc>
        <w:tc>
          <w:tcPr>
            <w:tcW w:w="1199" w:type="dxa"/>
            <w:vMerge w:val="restart"/>
            <w:tcBorders>
              <w:top w:val="single" w:sz="12"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不圆度的最大值</w:t>
            </w:r>
          </w:p>
        </w:tc>
      </w:tr>
      <w:tr w:rsidR="00477051" w:rsidTr="00477051">
        <w:trPr>
          <w:trHeight w:val="375"/>
          <w:tblHeader/>
          <w:jc w:val="center"/>
        </w:trPr>
        <w:tc>
          <w:tcPr>
            <w:tcW w:w="814" w:type="dxa"/>
            <w:vMerge/>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p>
        </w:tc>
        <w:tc>
          <w:tcPr>
            <w:tcW w:w="1160" w:type="dxa"/>
            <w:vMerge/>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p>
        </w:tc>
        <w:tc>
          <w:tcPr>
            <w:tcW w:w="785" w:type="dxa"/>
            <w:tcBorders>
              <w:top w:val="single" w:sz="4"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vertAlign w:val="subscript"/>
              </w:rPr>
            </w:pPr>
            <w:r>
              <w:rPr>
                <w:rFonts w:ascii="Arial" w:hAnsi="宋体" w:cs="宋体" w:hint="eastAsia"/>
                <w:b/>
                <w:bCs/>
              </w:rPr>
              <w:t>公称外径</w:t>
            </w:r>
            <w:r>
              <w:rPr>
                <w:rFonts w:ascii="Arial" w:hAnsi="Arial" w:cs="Arial"/>
                <w:b/>
                <w:bCs/>
              </w:rPr>
              <w:t>d</w:t>
            </w:r>
            <w:r>
              <w:rPr>
                <w:rFonts w:ascii="Arial" w:hAnsi="Arial" w:cs="Arial"/>
                <w:b/>
                <w:bCs/>
                <w:vertAlign w:val="subscript"/>
              </w:rPr>
              <w:t>n</w:t>
            </w:r>
          </w:p>
        </w:tc>
        <w:tc>
          <w:tcPr>
            <w:tcW w:w="1040" w:type="dxa"/>
            <w:tcBorders>
              <w:top w:val="single" w:sz="4"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允许</w:t>
            </w:r>
          </w:p>
          <w:p w:rsidR="00477051" w:rsidRDefault="00477051" w:rsidP="00477051">
            <w:pPr>
              <w:spacing w:line="400" w:lineRule="exact"/>
              <w:jc w:val="center"/>
              <w:rPr>
                <w:rFonts w:ascii="Arial" w:hAnsi="Arial" w:cs="Arial"/>
                <w:b/>
                <w:bCs/>
              </w:rPr>
            </w:pPr>
            <w:r>
              <w:rPr>
                <w:rFonts w:ascii="Arial" w:hAnsi="宋体" w:cs="宋体" w:hint="eastAsia"/>
                <w:b/>
                <w:bCs/>
              </w:rPr>
              <w:t>偏差</w:t>
            </w:r>
          </w:p>
        </w:tc>
        <w:tc>
          <w:tcPr>
            <w:tcW w:w="884" w:type="dxa"/>
            <w:vMerge/>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p>
        </w:tc>
        <w:tc>
          <w:tcPr>
            <w:tcW w:w="746" w:type="dxa"/>
            <w:vMerge/>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p>
        </w:tc>
        <w:tc>
          <w:tcPr>
            <w:tcW w:w="710" w:type="dxa"/>
            <w:vMerge/>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p>
        </w:tc>
        <w:tc>
          <w:tcPr>
            <w:tcW w:w="830" w:type="dxa"/>
            <w:tcBorders>
              <w:top w:val="single" w:sz="4"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Arial" w:cs="Arial"/>
                <w:b/>
                <w:bCs/>
              </w:rPr>
            </w:pPr>
            <w:r>
              <w:rPr>
                <w:rFonts w:ascii="Arial" w:hAnsi="宋体" w:cs="宋体" w:hint="eastAsia"/>
                <w:b/>
                <w:bCs/>
              </w:rPr>
              <w:t>公称</w:t>
            </w:r>
          </w:p>
          <w:p w:rsidR="00477051" w:rsidRDefault="00477051" w:rsidP="00477051">
            <w:pPr>
              <w:spacing w:line="400" w:lineRule="exact"/>
              <w:jc w:val="center"/>
              <w:rPr>
                <w:rFonts w:ascii="Arial" w:hAnsi="Arial" w:cs="Arial"/>
                <w:b/>
                <w:bCs/>
              </w:rPr>
            </w:pPr>
            <w:r>
              <w:rPr>
                <w:rFonts w:ascii="Arial" w:hAnsi="宋体" w:cs="宋体" w:hint="eastAsia"/>
                <w:b/>
                <w:bCs/>
              </w:rPr>
              <w:t>外径</w:t>
            </w:r>
          </w:p>
          <w:p w:rsidR="00477051" w:rsidRDefault="00477051" w:rsidP="00477051">
            <w:pPr>
              <w:spacing w:line="400" w:lineRule="exact"/>
              <w:jc w:val="center"/>
              <w:rPr>
                <w:rFonts w:ascii="Arial" w:hAnsi="Arial" w:cs="Arial"/>
                <w:b/>
                <w:bCs/>
                <w:vertAlign w:val="subscript"/>
              </w:rPr>
            </w:pPr>
            <w:r>
              <w:rPr>
                <w:rFonts w:ascii="Arial" w:hAnsi="Arial" w:cs="Arial"/>
                <w:b/>
                <w:bCs/>
              </w:rPr>
              <w:t>d</w:t>
            </w:r>
            <w:r>
              <w:rPr>
                <w:rFonts w:ascii="Arial" w:hAnsi="Arial" w:cs="Arial"/>
                <w:b/>
                <w:bCs/>
                <w:vertAlign w:val="subscript"/>
              </w:rPr>
              <w:t>n</w:t>
            </w:r>
          </w:p>
        </w:tc>
        <w:tc>
          <w:tcPr>
            <w:tcW w:w="970" w:type="dxa"/>
            <w:tcBorders>
              <w:top w:val="single" w:sz="4" w:space="0" w:color="auto"/>
              <w:left w:val="single" w:sz="12" w:space="0" w:color="auto"/>
              <w:bottom w:val="single" w:sz="4" w:space="0" w:color="auto"/>
              <w:right w:val="single" w:sz="12" w:space="0" w:color="auto"/>
            </w:tcBorders>
            <w:vAlign w:val="center"/>
          </w:tcPr>
          <w:p w:rsidR="00477051" w:rsidRDefault="00477051" w:rsidP="00477051">
            <w:pPr>
              <w:spacing w:line="400" w:lineRule="exact"/>
              <w:jc w:val="center"/>
              <w:rPr>
                <w:rFonts w:ascii="Arial" w:hAnsi="宋体"/>
                <w:b/>
                <w:bCs/>
              </w:rPr>
            </w:pPr>
            <w:r>
              <w:rPr>
                <w:rFonts w:ascii="Arial" w:hAnsi="宋体" w:cs="宋体" w:hint="eastAsia"/>
                <w:b/>
                <w:bCs/>
              </w:rPr>
              <w:t>允许</w:t>
            </w:r>
          </w:p>
          <w:p w:rsidR="00477051" w:rsidRDefault="00477051" w:rsidP="00477051">
            <w:pPr>
              <w:spacing w:line="400" w:lineRule="exact"/>
              <w:jc w:val="center"/>
              <w:rPr>
                <w:rFonts w:ascii="Arial" w:hAnsi="Arial" w:cs="Arial"/>
                <w:b/>
                <w:bCs/>
              </w:rPr>
            </w:pPr>
            <w:r>
              <w:rPr>
                <w:rFonts w:ascii="Arial" w:hAnsi="宋体" w:cs="宋体" w:hint="eastAsia"/>
                <w:b/>
                <w:bCs/>
              </w:rPr>
              <w:t>偏差</w:t>
            </w:r>
          </w:p>
        </w:tc>
        <w:tc>
          <w:tcPr>
            <w:tcW w:w="1199" w:type="dxa"/>
            <w:vMerge/>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p>
        </w:tc>
      </w:tr>
      <w:tr w:rsidR="00477051" w:rsidTr="00477051">
        <w:trPr>
          <w:jc w:val="center"/>
        </w:trPr>
        <w:tc>
          <w:tcPr>
            <w:tcW w:w="81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15</w:t>
            </w:r>
          </w:p>
        </w:tc>
        <w:tc>
          <w:tcPr>
            <w:tcW w:w="116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2.3</w:t>
            </w:r>
          </w:p>
        </w:tc>
        <w:tc>
          <w:tcPr>
            <w:tcW w:w="785"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20</w:t>
            </w:r>
          </w:p>
        </w:tc>
        <w:tc>
          <w:tcPr>
            <w:tcW w:w="104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18.75pt" o:ole="">
                  <v:imagedata r:id="rId9" o:title=""/>
                </v:shape>
                <o:OLEObject Type="Embed" ProgID="Equation.3" ShapeID="_x0000_i1025" DrawAspect="Content" ObjectID="_1630356445" r:id="rId10"/>
              </w:object>
            </w:r>
          </w:p>
        </w:tc>
        <w:tc>
          <w:tcPr>
            <w:tcW w:w="88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0.5</w:t>
            </w:r>
          </w:p>
        </w:tc>
        <w:tc>
          <w:tcPr>
            <w:tcW w:w="746"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100</w:t>
            </w:r>
          </w:p>
        </w:tc>
        <w:tc>
          <w:tcPr>
            <w:tcW w:w="71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8.1</w:t>
            </w:r>
          </w:p>
        </w:tc>
        <w:tc>
          <w:tcPr>
            <w:tcW w:w="83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110</w:t>
            </w:r>
          </w:p>
        </w:tc>
        <w:tc>
          <w:tcPr>
            <w:tcW w:w="97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26" type="#_x0000_t75" style="width:17.25pt;height:18.75pt" o:ole="">
                  <v:imagedata r:id="rId11" o:title=""/>
                </v:shape>
                <o:OLEObject Type="Embed" ProgID="Equation.3" ShapeID="_x0000_i1026" DrawAspect="Content" ObjectID="_1630356446" r:id="rId12"/>
              </w:object>
            </w:r>
          </w:p>
        </w:tc>
        <w:tc>
          <w:tcPr>
            <w:tcW w:w="1199"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1.4</w:t>
            </w:r>
          </w:p>
        </w:tc>
      </w:tr>
      <w:tr w:rsidR="00477051" w:rsidTr="00477051">
        <w:trPr>
          <w:jc w:val="center"/>
        </w:trPr>
        <w:tc>
          <w:tcPr>
            <w:tcW w:w="81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20</w:t>
            </w:r>
          </w:p>
        </w:tc>
        <w:tc>
          <w:tcPr>
            <w:tcW w:w="116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2.8</w:t>
            </w:r>
          </w:p>
        </w:tc>
        <w:tc>
          <w:tcPr>
            <w:tcW w:w="785"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25</w:t>
            </w:r>
          </w:p>
        </w:tc>
        <w:tc>
          <w:tcPr>
            <w:tcW w:w="104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27" type="#_x0000_t75" style="width:17.25pt;height:18.75pt" o:ole="">
                  <v:imagedata r:id="rId13" o:title=""/>
                </v:shape>
                <o:OLEObject Type="Embed" ProgID="Equation.3" ShapeID="_x0000_i1027" DrawAspect="Content" ObjectID="_1630356447" r:id="rId14"/>
              </w:object>
            </w:r>
          </w:p>
        </w:tc>
        <w:tc>
          <w:tcPr>
            <w:tcW w:w="88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0.5</w:t>
            </w:r>
          </w:p>
        </w:tc>
        <w:tc>
          <w:tcPr>
            <w:tcW w:w="746"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125</w:t>
            </w:r>
          </w:p>
        </w:tc>
        <w:tc>
          <w:tcPr>
            <w:tcW w:w="71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10.3</w:t>
            </w:r>
          </w:p>
        </w:tc>
        <w:tc>
          <w:tcPr>
            <w:tcW w:w="83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140</w:t>
            </w:r>
          </w:p>
        </w:tc>
        <w:tc>
          <w:tcPr>
            <w:tcW w:w="97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28" type="#_x0000_t75" style="width:17.25pt;height:18.75pt" o:ole="">
                  <v:imagedata r:id="rId15" o:title=""/>
                </v:shape>
                <o:OLEObject Type="Embed" ProgID="Equation.3" ShapeID="_x0000_i1028" DrawAspect="Content" ObjectID="_1630356448" r:id="rId16"/>
              </w:object>
            </w:r>
          </w:p>
        </w:tc>
        <w:tc>
          <w:tcPr>
            <w:tcW w:w="1199"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1.7</w:t>
            </w:r>
          </w:p>
        </w:tc>
      </w:tr>
      <w:tr w:rsidR="00477051" w:rsidTr="00477051">
        <w:trPr>
          <w:jc w:val="center"/>
        </w:trPr>
        <w:tc>
          <w:tcPr>
            <w:tcW w:w="81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25</w:t>
            </w:r>
          </w:p>
        </w:tc>
        <w:tc>
          <w:tcPr>
            <w:tcW w:w="116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3.6</w:t>
            </w:r>
          </w:p>
        </w:tc>
        <w:tc>
          <w:tcPr>
            <w:tcW w:w="785"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32</w:t>
            </w:r>
          </w:p>
        </w:tc>
        <w:tc>
          <w:tcPr>
            <w:tcW w:w="104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29" type="#_x0000_t75" style="width:17.25pt;height:18.75pt" o:ole="">
                  <v:imagedata r:id="rId13" o:title=""/>
                </v:shape>
                <o:OLEObject Type="Embed" ProgID="Equation.3" ShapeID="_x0000_i1029" DrawAspect="Content" ObjectID="_1630356449" r:id="rId17"/>
              </w:object>
            </w:r>
          </w:p>
        </w:tc>
        <w:tc>
          <w:tcPr>
            <w:tcW w:w="88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0.5</w:t>
            </w:r>
          </w:p>
        </w:tc>
        <w:tc>
          <w:tcPr>
            <w:tcW w:w="746"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150</w:t>
            </w:r>
          </w:p>
        </w:tc>
        <w:tc>
          <w:tcPr>
            <w:tcW w:w="71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11.8</w:t>
            </w:r>
          </w:p>
        </w:tc>
        <w:tc>
          <w:tcPr>
            <w:tcW w:w="83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160</w:t>
            </w:r>
          </w:p>
        </w:tc>
        <w:tc>
          <w:tcPr>
            <w:tcW w:w="97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30" type="#_x0000_t75" style="width:17.25pt;height:18.75pt" o:ole="">
                  <v:imagedata r:id="rId18" o:title=""/>
                </v:shape>
                <o:OLEObject Type="Embed" ProgID="Equation.3" ShapeID="_x0000_i1030" DrawAspect="Content" ObjectID="_1630356450" r:id="rId19"/>
              </w:object>
            </w:r>
          </w:p>
        </w:tc>
        <w:tc>
          <w:tcPr>
            <w:tcW w:w="1199"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2.0</w:t>
            </w:r>
          </w:p>
        </w:tc>
      </w:tr>
      <w:tr w:rsidR="00477051" w:rsidTr="00477051">
        <w:trPr>
          <w:jc w:val="center"/>
        </w:trPr>
        <w:tc>
          <w:tcPr>
            <w:tcW w:w="81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32</w:t>
            </w:r>
          </w:p>
        </w:tc>
        <w:tc>
          <w:tcPr>
            <w:tcW w:w="116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3.6</w:t>
            </w:r>
          </w:p>
        </w:tc>
        <w:tc>
          <w:tcPr>
            <w:tcW w:w="785"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40</w:t>
            </w:r>
          </w:p>
        </w:tc>
        <w:tc>
          <w:tcPr>
            <w:tcW w:w="104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31" type="#_x0000_t75" style="width:17.25pt;height:18.75pt" o:ole="">
                  <v:imagedata r:id="rId13" o:title=""/>
                </v:shape>
                <o:OLEObject Type="Embed" ProgID="Equation.3" ShapeID="_x0000_i1031" DrawAspect="Content" ObjectID="_1630356451" r:id="rId20"/>
              </w:object>
            </w:r>
          </w:p>
        </w:tc>
        <w:tc>
          <w:tcPr>
            <w:tcW w:w="88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0.5</w:t>
            </w:r>
          </w:p>
        </w:tc>
        <w:tc>
          <w:tcPr>
            <w:tcW w:w="746"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200</w:t>
            </w:r>
          </w:p>
        </w:tc>
        <w:tc>
          <w:tcPr>
            <w:tcW w:w="71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16.6</w:t>
            </w:r>
          </w:p>
        </w:tc>
        <w:tc>
          <w:tcPr>
            <w:tcW w:w="83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225</w:t>
            </w:r>
          </w:p>
        </w:tc>
        <w:tc>
          <w:tcPr>
            <w:tcW w:w="97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32" type="#_x0000_t75" style="width:17.25pt;height:18.75pt" o:ole="">
                  <v:imagedata r:id="rId21" o:title=""/>
                </v:shape>
                <o:OLEObject Type="Embed" ProgID="Equation.3" ShapeID="_x0000_i1032" DrawAspect="Content" ObjectID="_1630356452" r:id="rId22"/>
              </w:object>
            </w:r>
          </w:p>
        </w:tc>
        <w:tc>
          <w:tcPr>
            <w:tcW w:w="1199"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2.7</w:t>
            </w:r>
          </w:p>
        </w:tc>
      </w:tr>
      <w:tr w:rsidR="00477051" w:rsidTr="00477051">
        <w:trPr>
          <w:jc w:val="center"/>
        </w:trPr>
        <w:tc>
          <w:tcPr>
            <w:tcW w:w="81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40</w:t>
            </w:r>
          </w:p>
        </w:tc>
        <w:tc>
          <w:tcPr>
            <w:tcW w:w="116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3.7</w:t>
            </w:r>
          </w:p>
        </w:tc>
        <w:tc>
          <w:tcPr>
            <w:tcW w:w="785"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50</w:t>
            </w:r>
          </w:p>
        </w:tc>
        <w:tc>
          <w:tcPr>
            <w:tcW w:w="104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33" type="#_x0000_t75" style="width:17.25pt;height:18.75pt" o:ole="">
                  <v:imagedata r:id="rId13" o:title=""/>
                </v:shape>
                <o:OLEObject Type="Embed" ProgID="Equation.3" ShapeID="_x0000_i1033" DrawAspect="Content" ObjectID="_1630356453" r:id="rId23"/>
              </w:object>
            </w:r>
          </w:p>
        </w:tc>
        <w:tc>
          <w:tcPr>
            <w:tcW w:w="88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0.6</w:t>
            </w:r>
          </w:p>
        </w:tc>
        <w:tc>
          <w:tcPr>
            <w:tcW w:w="746"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250</w:t>
            </w:r>
          </w:p>
        </w:tc>
        <w:tc>
          <w:tcPr>
            <w:tcW w:w="71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20.6</w:t>
            </w:r>
          </w:p>
        </w:tc>
        <w:tc>
          <w:tcPr>
            <w:tcW w:w="83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color w:val="FF0000"/>
              </w:rPr>
            </w:pPr>
            <w:r>
              <w:rPr>
                <w:rFonts w:ascii="Arial" w:hAnsi="Arial" w:cs="Arial"/>
                <w:color w:val="FF0000"/>
              </w:rPr>
              <w:t>2</w:t>
            </w:r>
            <w:r>
              <w:rPr>
                <w:rFonts w:ascii="Arial" w:hAnsi="Arial" w:cs="Arial" w:hint="eastAsia"/>
                <w:color w:val="FF0000"/>
              </w:rPr>
              <w:t>50</w:t>
            </w:r>
          </w:p>
        </w:tc>
        <w:tc>
          <w:tcPr>
            <w:tcW w:w="97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34" type="#_x0000_t75" style="width:17.25pt;height:18.75pt" o:ole="">
                  <v:imagedata r:id="rId24" o:title=""/>
                </v:shape>
                <o:OLEObject Type="Embed" ProgID="Equation.3" ShapeID="_x0000_i1034" DrawAspect="Content" ObjectID="_1630356454" r:id="rId25"/>
              </w:object>
            </w:r>
          </w:p>
        </w:tc>
        <w:tc>
          <w:tcPr>
            <w:tcW w:w="1199"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3.4</w:t>
            </w:r>
          </w:p>
        </w:tc>
      </w:tr>
      <w:tr w:rsidR="00477051" w:rsidTr="00477051">
        <w:trPr>
          <w:jc w:val="center"/>
        </w:trPr>
        <w:tc>
          <w:tcPr>
            <w:tcW w:w="81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50</w:t>
            </w:r>
          </w:p>
        </w:tc>
        <w:tc>
          <w:tcPr>
            <w:tcW w:w="116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4.7</w:t>
            </w:r>
          </w:p>
        </w:tc>
        <w:tc>
          <w:tcPr>
            <w:tcW w:w="785"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63</w:t>
            </w:r>
          </w:p>
        </w:tc>
        <w:tc>
          <w:tcPr>
            <w:tcW w:w="104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21" w:dyaOrig="382">
                <v:shape id="_x0000_i1035" type="#_x0000_t75" style="width:15.75pt;height:18.75pt" o:ole="">
                  <v:imagedata r:id="rId26" o:title=""/>
                </v:shape>
                <o:OLEObject Type="Embed" ProgID="Equation.3" ShapeID="_x0000_i1035" DrawAspect="Content" ObjectID="_1630356455" r:id="rId27"/>
              </w:object>
            </w:r>
          </w:p>
        </w:tc>
        <w:tc>
          <w:tcPr>
            <w:tcW w:w="88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0.8</w:t>
            </w:r>
          </w:p>
        </w:tc>
        <w:tc>
          <w:tcPr>
            <w:tcW w:w="746"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300</w:t>
            </w:r>
          </w:p>
        </w:tc>
        <w:tc>
          <w:tcPr>
            <w:tcW w:w="71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23.2</w:t>
            </w:r>
          </w:p>
        </w:tc>
        <w:tc>
          <w:tcPr>
            <w:tcW w:w="83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315</w:t>
            </w:r>
          </w:p>
        </w:tc>
        <w:tc>
          <w:tcPr>
            <w:tcW w:w="97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36" type="#_x0000_t75" style="width:17.25pt;height:18.75pt" o:ole="">
                  <v:imagedata r:id="rId28" o:title=""/>
                </v:shape>
                <o:OLEObject Type="Embed" ProgID="Equation.3" ShapeID="_x0000_i1036" DrawAspect="Content" ObjectID="_1630356456" r:id="rId29"/>
              </w:object>
            </w:r>
          </w:p>
        </w:tc>
        <w:tc>
          <w:tcPr>
            <w:tcW w:w="1199"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3.8</w:t>
            </w:r>
          </w:p>
        </w:tc>
      </w:tr>
      <w:tr w:rsidR="00477051" w:rsidTr="00477051">
        <w:trPr>
          <w:jc w:val="center"/>
        </w:trPr>
        <w:tc>
          <w:tcPr>
            <w:tcW w:w="81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65</w:t>
            </w:r>
          </w:p>
        </w:tc>
        <w:tc>
          <w:tcPr>
            <w:tcW w:w="116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5.5</w:t>
            </w:r>
          </w:p>
        </w:tc>
        <w:tc>
          <w:tcPr>
            <w:tcW w:w="785"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75</w:t>
            </w:r>
          </w:p>
        </w:tc>
        <w:tc>
          <w:tcPr>
            <w:tcW w:w="104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21" w:dyaOrig="382">
                <v:shape id="_x0000_i1037" type="#_x0000_t75" style="width:15.75pt;height:18.75pt" o:ole="">
                  <v:imagedata r:id="rId30" o:title=""/>
                </v:shape>
                <o:OLEObject Type="Embed" ProgID="Equation.3" ShapeID="_x0000_i1037" DrawAspect="Content" ObjectID="_1630356457" r:id="rId31"/>
              </w:object>
            </w:r>
          </w:p>
        </w:tc>
        <w:tc>
          <w:tcPr>
            <w:tcW w:w="884"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0.9</w:t>
            </w:r>
          </w:p>
        </w:tc>
        <w:tc>
          <w:tcPr>
            <w:tcW w:w="746"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350</w:t>
            </w:r>
          </w:p>
        </w:tc>
        <w:tc>
          <w:tcPr>
            <w:tcW w:w="71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26.1</w:t>
            </w:r>
          </w:p>
        </w:tc>
        <w:tc>
          <w:tcPr>
            <w:tcW w:w="83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355</w:t>
            </w:r>
          </w:p>
        </w:tc>
        <w:tc>
          <w:tcPr>
            <w:tcW w:w="970"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21" w:dyaOrig="382">
                <v:shape id="_x0000_i1038" type="#_x0000_t75" style="width:15.75pt;height:18.75pt" o:ole="">
                  <v:imagedata r:id="rId32" o:title=""/>
                </v:shape>
                <o:OLEObject Type="Embed" ProgID="Equation.3" ShapeID="_x0000_i1038" DrawAspect="Content" ObjectID="_1630356458" r:id="rId33"/>
              </w:object>
            </w:r>
          </w:p>
        </w:tc>
        <w:tc>
          <w:tcPr>
            <w:tcW w:w="1199" w:type="dxa"/>
            <w:tcBorders>
              <w:top w:val="single" w:sz="4" w:space="0" w:color="auto"/>
              <w:left w:val="single" w:sz="12" w:space="0" w:color="auto"/>
              <w:bottom w:val="single" w:sz="4"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4.3</w:t>
            </w:r>
          </w:p>
        </w:tc>
      </w:tr>
      <w:tr w:rsidR="00477051" w:rsidTr="00477051">
        <w:trPr>
          <w:jc w:val="center"/>
        </w:trPr>
        <w:tc>
          <w:tcPr>
            <w:tcW w:w="814"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80</w:t>
            </w:r>
          </w:p>
        </w:tc>
        <w:tc>
          <w:tcPr>
            <w:tcW w:w="1160"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6.6</w:t>
            </w:r>
          </w:p>
        </w:tc>
        <w:tc>
          <w:tcPr>
            <w:tcW w:w="785"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90</w:t>
            </w:r>
          </w:p>
        </w:tc>
        <w:tc>
          <w:tcPr>
            <w:tcW w:w="1040"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21" w:dyaOrig="382">
                <v:shape id="_x0000_i1039" type="#_x0000_t75" style="width:15.75pt;height:18.75pt" o:ole="">
                  <v:imagedata r:id="rId30" o:title=""/>
                </v:shape>
                <o:OLEObject Type="Embed" ProgID="Equation.3" ShapeID="_x0000_i1039" DrawAspect="Content" ObjectID="_1630356459" r:id="rId34"/>
              </w:object>
            </w:r>
          </w:p>
        </w:tc>
        <w:tc>
          <w:tcPr>
            <w:tcW w:w="884"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1.1</w:t>
            </w:r>
          </w:p>
        </w:tc>
        <w:tc>
          <w:tcPr>
            <w:tcW w:w="746"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400</w:t>
            </w:r>
          </w:p>
        </w:tc>
        <w:tc>
          <w:tcPr>
            <w:tcW w:w="710"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29.4</w:t>
            </w:r>
          </w:p>
        </w:tc>
        <w:tc>
          <w:tcPr>
            <w:tcW w:w="830"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400</w:t>
            </w:r>
          </w:p>
        </w:tc>
        <w:tc>
          <w:tcPr>
            <w:tcW w:w="970"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sidRPr="001D7A02">
              <w:rPr>
                <w:rFonts w:ascii="Arial" w:hAnsi="Arial" w:cs="Arial"/>
                <w:position w:val="-12"/>
              </w:rPr>
              <w:object w:dxaOrig="341" w:dyaOrig="381">
                <v:shape id="_x0000_i1040" type="#_x0000_t75" style="width:17.25pt;height:18.75pt" o:ole="">
                  <v:imagedata r:id="rId35" o:title=""/>
                </v:shape>
                <o:OLEObject Type="Embed" ProgID="Equation.3" ShapeID="_x0000_i1040" DrawAspect="Content" ObjectID="_1630356460" r:id="rId36"/>
              </w:object>
            </w:r>
          </w:p>
        </w:tc>
        <w:tc>
          <w:tcPr>
            <w:tcW w:w="1199" w:type="dxa"/>
            <w:tcBorders>
              <w:top w:val="single" w:sz="4" w:space="0" w:color="auto"/>
              <w:left w:val="single" w:sz="12" w:space="0" w:color="auto"/>
              <w:bottom w:val="single" w:sz="12" w:space="0" w:color="auto"/>
              <w:right w:val="single" w:sz="12" w:space="0" w:color="auto"/>
            </w:tcBorders>
          </w:tcPr>
          <w:p w:rsidR="00477051" w:rsidRDefault="00477051" w:rsidP="00477051">
            <w:pPr>
              <w:spacing w:line="400" w:lineRule="exact"/>
              <w:jc w:val="center"/>
              <w:rPr>
                <w:rFonts w:ascii="Arial" w:hAnsi="Arial" w:cs="Arial"/>
              </w:rPr>
            </w:pPr>
            <w:r>
              <w:rPr>
                <w:rFonts w:ascii="Arial" w:hAnsi="Arial" w:cs="Arial"/>
              </w:rPr>
              <w:t>4.8</w:t>
            </w:r>
          </w:p>
        </w:tc>
      </w:tr>
    </w:tbl>
    <w:p w:rsidR="00477051" w:rsidRDefault="00477051" w:rsidP="00477051">
      <w:pPr>
        <w:spacing w:line="400" w:lineRule="atLeast"/>
        <w:ind w:firstLineChars="100" w:firstLine="240"/>
        <w:rPr>
          <w:rFonts w:ascii="Arial" w:hAnsi="Arial" w:cs="Arial"/>
          <w:sz w:val="24"/>
        </w:rPr>
      </w:pPr>
      <w:r>
        <w:rPr>
          <w:rFonts w:ascii="Arial" w:hAnsi="Arial" w:cs="宋体" w:hint="eastAsia"/>
          <w:sz w:val="24"/>
        </w:rPr>
        <w:t>外观及颜色</w:t>
      </w:r>
    </w:p>
    <w:p w:rsidR="00477051" w:rsidRDefault="00477051" w:rsidP="00477051">
      <w:pPr>
        <w:spacing w:line="400" w:lineRule="atLeast"/>
        <w:ind w:firstLineChars="100" w:firstLine="240"/>
        <w:rPr>
          <w:rFonts w:ascii="Arial" w:hAnsi="Arial" w:cs="Arial"/>
          <w:sz w:val="24"/>
        </w:rPr>
      </w:pPr>
      <w:r>
        <w:rPr>
          <w:rFonts w:ascii="Arial" w:hAnsi="Arial" w:cs="宋体" w:hint="eastAsia"/>
          <w:sz w:val="24"/>
        </w:rPr>
        <w:t>管材的内外表面应光滑平整、清洁，不允许有气泡、划伤、凹陷、明显杂质及颜色不均的缺陷。管材端面应切割平整，并与管轴线垂直。</w:t>
      </w:r>
    </w:p>
    <w:p w:rsidR="00477051" w:rsidRDefault="00477051" w:rsidP="00477051">
      <w:pPr>
        <w:tabs>
          <w:tab w:val="left" w:pos="180"/>
        </w:tabs>
        <w:rPr>
          <w:rFonts w:asciiTheme="majorEastAsia" w:eastAsiaTheme="majorEastAsia" w:hAnsiTheme="majorEastAsia"/>
          <w:sz w:val="32"/>
        </w:rPr>
      </w:pPr>
      <w:r>
        <w:rPr>
          <w:rFonts w:ascii="Arial" w:hAnsi="Arial" w:cs="宋体" w:hint="eastAsia"/>
          <w:sz w:val="24"/>
        </w:rPr>
        <w:t>颜色为灰色，管材应不透光</w:t>
      </w:r>
    </w:p>
    <w:p w:rsidR="001D7A02" w:rsidRPr="00477051" w:rsidRDefault="001D7A02">
      <w:pPr>
        <w:tabs>
          <w:tab w:val="left" w:pos="1365"/>
        </w:tabs>
        <w:spacing w:line="400" w:lineRule="exact"/>
        <w:rPr>
          <w:rFonts w:asciiTheme="majorEastAsia" w:eastAsiaTheme="majorEastAsia" w:hAnsiTheme="majorEastAsia" w:cs="黑体"/>
          <w:b/>
          <w:bCs/>
          <w:sz w:val="32"/>
          <w:szCs w:val="32"/>
        </w:rPr>
      </w:pPr>
    </w:p>
    <w:p w:rsidR="001D7A02" w:rsidRDefault="001D7A02">
      <w:pPr>
        <w:tabs>
          <w:tab w:val="left" w:pos="1365"/>
        </w:tabs>
        <w:spacing w:line="400" w:lineRule="exact"/>
        <w:rPr>
          <w:rFonts w:asciiTheme="majorEastAsia" w:eastAsiaTheme="majorEastAsia" w:hAnsiTheme="majorEastAsia" w:cs="黑体"/>
          <w:b/>
          <w:bCs/>
          <w:sz w:val="32"/>
          <w:szCs w:val="32"/>
        </w:rPr>
      </w:pPr>
    </w:p>
    <w:p w:rsidR="001D7A02" w:rsidRDefault="001D7A02">
      <w:pPr>
        <w:tabs>
          <w:tab w:val="left" w:pos="1365"/>
        </w:tabs>
        <w:spacing w:line="400" w:lineRule="exact"/>
        <w:rPr>
          <w:rFonts w:asciiTheme="majorEastAsia" w:eastAsiaTheme="majorEastAsia" w:hAnsiTheme="majorEastAsia" w:cs="黑体"/>
          <w:b/>
          <w:bCs/>
          <w:sz w:val="32"/>
          <w:szCs w:val="32"/>
        </w:rPr>
      </w:pPr>
    </w:p>
    <w:p w:rsidR="001D7A02" w:rsidRDefault="001D7A02">
      <w:pPr>
        <w:tabs>
          <w:tab w:val="left" w:pos="1365"/>
        </w:tabs>
        <w:spacing w:line="400" w:lineRule="exact"/>
        <w:rPr>
          <w:rFonts w:asciiTheme="majorEastAsia" w:eastAsiaTheme="majorEastAsia" w:hAnsiTheme="majorEastAsia" w:cs="黑体"/>
          <w:b/>
          <w:bCs/>
          <w:sz w:val="32"/>
          <w:szCs w:val="32"/>
        </w:rPr>
      </w:pPr>
    </w:p>
    <w:p w:rsidR="00477051" w:rsidRDefault="00477051">
      <w:pPr>
        <w:tabs>
          <w:tab w:val="left" w:pos="1365"/>
        </w:tabs>
        <w:spacing w:line="400" w:lineRule="exact"/>
        <w:rPr>
          <w:rFonts w:asciiTheme="majorEastAsia" w:eastAsiaTheme="majorEastAsia" w:hAnsiTheme="majorEastAsia" w:cs="黑体"/>
          <w:b/>
          <w:bCs/>
          <w:sz w:val="32"/>
          <w:szCs w:val="32"/>
        </w:rPr>
      </w:pPr>
    </w:p>
    <w:p w:rsidR="00477051" w:rsidRDefault="00477051">
      <w:pPr>
        <w:tabs>
          <w:tab w:val="left" w:pos="1365"/>
        </w:tabs>
        <w:spacing w:line="400" w:lineRule="exact"/>
        <w:rPr>
          <w:rFonts w:asciiTheme="majorEastAsia" w:eastAsiaTheme="majorEastAsia" w:hAnsiTheme="majorEastAsia" w:cs="黑体"/>
          <w:b/>
          <w:bCs/>
          <w:sz w:val="32"/>
          <w:szCs w:val="32"/>
        </w:rPr>
      </w:pPr>
    </w:p>
    <w:p w:rsidR="00477051" w:rsidRDefault="00477051">
      <w:pPr>
        <w:tabs>
          <w:tab w:val="left" w:pos="1365"/>
        </w:tabs>
        <w:spacing w:line="400" w:lineRule="exact"/>
        <w:rPr>
          <w:rFonts w:asciiTheme="majorEastAsia" w:eastAsiaTheme="majorEastAsia" w:hAnsiTheme="majorEastAsia" w:cs="黑体"/>
          <w:b/>
          <w:bCs/>
          <w:sz w:val="32"/>
          <w:szCs w:val="32"/>
        </w:rPr>
      </w:pPr>
    </w:p>
    <w:p w:rsidR="00477051" w:rsidRDefault="00477051">
      <w:pPr>
        <w:tabs>
          <w:tab w:val="left" w:pos="1365"/>
        </w:tabs>
        <w:spacing w:line="400" w:lineRule="exact"/>
        <w:rPr>
          <w:rFonts w:asciiTheme="majorEastAsia" w:eastAsiaTheme="majorEastAsia" w:hAnsiTheme="majorEastAsia" w:cs="黑体"/>
          <w:b/>
          <w:bCs/>
          <w:sz w:val="32"/>
          <w:szCs w:val="32"/>
        </w:rPr>
      </w:pPr>
    </w:p>
    <w:p w:rsidR="00477051" w:rsidRDefault="00477051">
      <w:pPr>
        <w:tabs>
          <w:tab w:val="left" w:pos="1365"/>
        </w:tabs>
        <w:spacing w:line="400" w:lineRule="exact"/>
        <w:rPr>
          <w:rFonts w:asciiTheme="majorEastAsia" w:eastAsiaTheme="majorEastAsia" w:hAnsiTheme="majorEastAsia" w:cs="黑体"/>
          <w:b/>
          <w:bCs/>
          <w:sz w:val="32"/>
          <w:szCs w:val="32"/>
        </w:rPr>
      </w:pPr>
    </w:p>
    <w:p w:rsidR="00477051" w:rsidRDefault="00477051">
      <w:pPr>
        <w:tabs>
          <w:tab w:val="left" w:pos="1365"/>
        </w:tabs>
        <w:spacing w:line="400" w:lineRule="exact"/>
        <w:rPr>
          <w:rFonts w:asciiTheme="majorEastAsia" w:eastAsiaTheme="majorEastAsia" w:hAnsiTheme="majorEastAsia" w:cs="黑体"/>
          <w:b/>
          <w:bCs/>
          <w:sz w:val="32"/>
          <w:szCs w:val="32"/>
        </w:rPr>
      </w:pPr>
    </w:p>
    <w:p w:rsidR="00121F51" w:rsidRDefault="00121F51" w:rsidP="00477051">
      <w:pPr>
        <w:tabs>
          <w:tab w:val="left" w:pos="1365"/>
        </w:tabs>
        <w:spacing w:line="400" w:lineRule="exact"/>
        <w:jc w:val="center"/>
        <w:rPr>
          <w:rFonts w:asciiTheme="majorEastAsia" w:eastAsiaTheme="majorEastAsia" w:hAnsiTheme="majorEastAsia" w:cs="黑体"/>
          <w:b/>
          <w:bCs/>
          <w:sz w:val="32"/>
          <w:szCs w:val="32"/>
        </w:rPr>
      </w:pPr>
    </w:p>
    <w:p w:rsidR="00121F51" w:rsidRDefault="00121F51" w:rsidP="00477051">
      <w:pPr>
        <w:tabs>
          <w:tab w:val="left" w:pos="1365"/>
        </w:tabs>
        <w:spacing w:line="400" w:lineRule="exact"/>
        <w:jc w:val="center"/>
        <w:rPr>
          <w:rFonts w:asciiTheme="majorEastAsia" w:eastAsiaTheme="majorEastAsia" w:hAnsiTheme="majorEastAsia" w:cs="黑体"/>
          <w:b/>
          <w:bCs/>
          <w:sz w:val="32"/>
          <w:szCs w:val="32"/>
        </w:rPr>
      </w:pPr>
    </w:p>
    <w:p w:rsidR="001D7A02" w:rsidRDefault="00477051" w:rsidP="00477051">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四、合同部分</w:t>
      </w:r>
    </w:p>
    <w:p w:rsidR="00A06070" w:rsidRPr="00A06070" w:rsidRDefault="00A06070" w:rsidP="00477051">
      <w:pPr>
        <w:tabs>
          <w:tab w:val="left" w:pos="1365"/>
        </w:tabs>
        <w:spacing w:line="400" w:lineRule="exact"/>
        <w:jc w:val="center"/>
        <w:rPr>
          <w:rFonts w:asciiTheme="majorEastAsia" w:eastAsiaTheme="majorEastAsia" w:hAnsiTheme="majorEastAsia" w:cs="黑体"/>
          <w:b/>
          <w:bCs/>
          <w:sz w:val="32"/>
          <w:szCs w:val="32"/>
        </w:rPr>
      </w:pPr>
    </w:p>
    <w:p w:rsidR="00A06070" w:rsidRDefault="00A06070" w:rsidP="00A06070">
      <w:pPr>
        <w:snapToGrid w:val="0"/>
        <w:spacing w:before="160" w:line="460" w:lineRule="exact"/>
        <w:rPr>
          <w:rFonts w:asciiTheme="majorEastAsia" w:eastAsiaTheme="majorEastAsia" w:hAnsiTheme="majorEastAsia"/>
          <w:b/>
          <w:sz w:val="32"/>
          <w:szCs w:val="32"/>
        </w:rPr>
      </w:pPr>
      <w:r>
        <w:rPr>
          <w:rFonts w:asciiTheme="majorEastAsia" w:eastAsiaTheme="majorEastAsia" w:hAnsiTheme="majorEastAsia" w:hint="eastAsia"/>
          <w:b/>
          <w:sz w:val="24"/>
        </w:rPr>
        <w:t>一、</w:t>
      </w:r>
      <w:r>
        <w:rPr>
          <w:rFonts w:asciiTheme="majorEastAsia" w:eastAsiaTheme="majorEastAsia" w:hAnsiTheme="majorEastAsia" w:hint="eastAsia"/>
          <w:b/>
          <w:sz w:val="32"/>
          <w:szCs w:val="32"/>
        </w:rPr>
        <w:t>标的清单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A06070" w:rsidTr="009753AD">
        <w:trPr>
          <w:trHeight w:val="599"/>
        </w:trPr>
        <w:tc>
          <w:tcPr>
            <w:tcW w:w="3277" w:type="dxa"/>
          </w:tcPr>
          <w:p w:rsidR="00A06070" w:rsidRDefault="00A06070" w:rsidP="009753AD">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A06070" w:rsidRDefault="00A06070" w:rsidP="009753AD">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A06070" w:rsidRDefault="00A06070" w:rsidP="009753A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A06070" w:rsidRDefault="00A06070" w:rsidP="009753AD">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CPVC正三通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CPVC单头丝</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CPVC活接球阀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CPVC活接止回阀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CPVC法兰</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片</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CPVC正三通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CPVC活接球阀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CPVC法兰</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片</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CPVC正三通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CPVC活接球阀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CPVC法兰</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片</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DN32</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DN32</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DN32</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CPVC正三通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DN32</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CPVC活接球阀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DN32</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DN40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DN40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DN40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DN40*25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CPVC活接球阀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DN40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CPVC活接止回阀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DN40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CPVC法兰</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DN40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片</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CPVC透明管道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CPVC90度透明弯头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CPVC正三通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DN50*32</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CPVC三通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DN50*15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CPVC透明正三通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CPVC活接球阀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CPVC活接止回阀</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CPVC法兰</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片</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CPVC专用胶水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Kg</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DN65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DN65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CPVC插筒</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DN65；L=1000mm</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CPVC法兰</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片</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DN150*65</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DN150*50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CPVC法兰</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片</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CPVC盲板</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DN150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片</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lastRenderedPageBreak/>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CPVC正三通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DN200*100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CPVC管道</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CPVC直接</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CPVC90度弯头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CPVC正三通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CPVC三通</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DN250*100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个</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CPVC专用胶水</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color w:val="000000"/>
                <w:kern w:val="0"/>
                <w:szCs w:val="21"/>
              </w:rPr>
              <w:t>—</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color w:val="000000"/>
                <w:kern w:val="0"/>
                <w:szCs w:val="21"/>
              </w:rPr>
              <w:t>瓶</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3277"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kern w:val="0"/>
                <w:szCs w:val="21"/>
              </w:rPr>
              <w:t>PVC管</w:t>
            </w:r>
          </w:p>
        </w:tc>
        <w:tc>
          <w:tcPr>
            <w:tcW w:w="894" w:type="dxa"/>
            <w:vAlign w:val="center"/>
          </w:tcPr>
          <w:p w:rsidR="00A06070" w:rsidRDefault="00A06070" w:rsidP="009753AD">
            <w:pPr>
              <w:widowControl/>
              <w:jc w:val="left"/>
              <w:textAlignment w:val="center"/>
              <w:rPr>
                <w:rFonts w:ascii="宋体" w:hAnsi="宋体" w:cs="宋体"/>
                <w:kern w:val="0"/>
                <w:szCs w:val="21"/>
              </w:rPr>
            </w:pPr>
            <w:r>
              <w:rPr>
                <w:rFonts w:ascii="宋体" w:hAnsi="宋体" w:cs="宋体" w:hint="eastAsia"/>
                <w:kern w:val="0"/>
                <w:szCs w:val="21"/>
              </w:rPr>
              <w:t>DN50</w:t>
            </w:r>
          </w:p>
        </w:tc>
        <w:tc>
          <w:tcPr>
            <w:tcW w:w="1249" w:type="dxa"/>
            <w:vAlign w:val="center"/>
          </w:tcPr>
          <w:p w:rsidR="00A06070" w:rsidRDefault="00A06070" w:rsidP="009753AD">
            <w:pPr>
              <w:widowControl/>
              <w:jc w:val="center"/>
              <w:textAlignment w:val="center"/>
              <w:rPr>
                <w:rFonts w:ascii="宋体" w:hAnsi="宋体" w:cs="宋体"/>
                <w:kern w:val="0"/>
                <w:szCs w:val="21"/>
              </w:rPr>
            </w:pPr>
            <w:r>
              <w:rPr>
                <w:rFonts w:ascii="宋体" w:hAnsi="宋体" w:cs="宋体" w:hint="eastAsia"/>
                <w:kern w:val="0"/>
                <w:szCs w:val="21"/>
              </w:rPr>
              <w:t>米</w:t>
            </w:r>
          </w:p>
        </w:tc>
        <w:tc>
          <w:tcPr>
            <w:tcW w:w="1240" w:type="dxa"/>
          </w:tcPr>
          <w:p w:rsidR="00A06070" w:rsidRDefault="00A06070" w:rsidP="009753AD">
            <w:pPr>
              <w:snapToGrid w:val="0"/>
              <w:spacing w:before="160" w:line="460" w:lineRule="exact"/>
              <w:rPr>
                <w:rFonts w:asciiTheme="majorEastAsia" w:eastAsiaTheme="majorEastAsia" w:hAnsiTheme="majorEastAsia"/>
                <w:kern w:val="0"/>
                <w:sz w:val="24"/>
              </w:rPr>
            </w:pPr>
          </w:p>
        </w:tc>
        <w:tc>
          <w:tcPr>
            <w:tcW w:w="1440" w:type="dxa"/>
          </w:tcPr>
          <w:p w:rsidR="00A06070" w:rsidRDefault="00A06070" w:rsidP="009753AD">
            <w:pPr>
              <w:snapToGrid w:val="0"/>
              <w:spacing w:before="160" w:line="460" w:lineRule="exact"/>
              <w:rPr>
                <w:rFonts w:asciiTheme="majorEastAsia" w:eastAsiaTheme="majorEastAsia" w:hAnsiTheme="majorEastAsia"/>
                <w:kern w:val="0"/>
                <w:sz w:val="24"/>
              </w:rPr>
            </w:pPr>
          </w:p>
        </w:tc>
      </w:tr>
      <w:tr w:rsidR="00A06070" w:rsidTr="009753AD">
        <w:tc>
          <w:tcPr>
            <w:tcW w:w="8100" w:type="dxa"/>
            <w:gridSpan w:val="5"/>
          </w:tcPr>
          <w:p w:rsidR="00A06070" w:rsidRDefault="00A06070" w:rsidP="009753AD">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合计人民币金额（大写）：（￥：元）</w:t>
            </w:r>
          </w:p>
        </w:tc>
      </w:tr>
    </w:tbl>
    <w:p w:rsidR="00A06070" w:rsidRPr="00A06070" w:rsidRDefault="00A06070">
      <w:pPr>
        <w:spacing w:line="460" w:lineRule="exact"/>
        <w:ind w:firstLineChars="200" w:firstLine="482"/>
        <w:rPr>
          <w:rFonts w:asciiTheme="majorEastAsia" w:eastAsiaTheme="majorEastAsia" w:hAnsiTheme="majorEastAsia"/>
          <w:b/>
          <w:sz w:val="24"/>
        </w:rPr>
      </w:pPr>
    </w:p>
    <w:p w:rsidR="001D7A02" w:rsidRPr="00A06070"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（一）合同签订</w:t>
      </w:r>
      <w:r w:rsidR="00D53E77">
        <w:rPr>
          <w:rFonts w:asciiTheme="majorEastAsia" w:eastAsiaTheme="majorEastAsia" w:hAnsiTheme="majorEastAsia" w:hint="eastAsia"/>
          <w:sz w:val="24"/>
          <w:u w:val="single"/>
        </w:rPr>
        <w:t>5</w:t>
      </w:r>
      <w:r>
        <w:rPr>
          <w:rFonts w:asciiTheme="majorEastAsia" w:eastAsiaTheme="majorEastAsia" w:hAnsiTheme="majorEastAsia" w:hint="eastAsia"/>
          <w:sz w:val="24"/>
        </w:rPr>
        <w:t>天内</w:t>
      </w:r>
      <w:r w:rsidR="00240078">
        <w:rPr>
          <w:rFonts w:asciiTheme="majorEastAsia" w:eastAsiaTheme="majorEastAsia" w:hAnsiTheme="majorEastAsia" w:hint="eastAsia"/>
          <w:sz w:val="24"/>
        </w:rPr>
        <w:t>开始供货</w:t>
      </w:r>
      <w:r>
        <w:rPr>
          <w:rFonts w:asciiTheme="majorEastAsia" w:eastAsiaTheme="majorEastAsia" w:hAnsiTheme="majorEastAsia" w:hint="eastAsia"/>
          <w:sz w:val="24"/>
        </w:rPr>
        <w:t>。</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Cs w:val="21"/>
          <w:u w:val="single"/>
        </w:rPr>
        <w:t>成都市龙泉驿区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hint="eastAsia"/>
          <w:sz w:val="24"/>
        </w:rPr>
        <w:t>。</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r w:rsidR="000A1EE9" w:rsidRPr="000A1EE9">
        <w:rPr>
          <w:rFonts w:hint="eastAsia"/>
          <w:sz w:val="24"/>
        </w:rPr>
        <w:t>送货时需提供原厂所有产品的出厂检测报告</w:t>
      </w:r>
      <w:r w:rsidR="000A1EE9">
        <w:rPr>
          <w:rFonts w:hint="eastAsia"/>
          <w:sz w:val="24"/>
        </w:rPr>
        <w:t>。</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1D7A02" w:rsidRPr="0009215B" w:rsidRDefault="00D53E77">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w:t>
      </w:r>
      <w:r w:rsidR="000A1EE9">
        <w:rPr>
          <w:rFonts w:asciiTheme="majorEastAsia" w:eastAsiaTheme="majorEastAsia" w:hAnsiTheme="majorEastAsia" w:hint="eastAsia"/>
          <w:kern w:val="0"/>
          <w:sz w:val="24"/>
        </w:rPr>
        <w:t>一</w:t>
      </w:r>
      <w:r>
        <w:rPr>
          <w:rFonts w:asciiTheme="majorEastAsia" w:eastAsiaTheme="majorEastAsia" w:hAnsiTheme="majorEastAsia" w:hint="eastAsia"/>
          <w:kern w:val="0"/>
          <w:sz w:val="24"/>
        </w:rPr>
        <w:t>）</w:t>
      </w:r>
      <w:r w:rsidR="000A1EE9">
        <w:rPr>
          <w:rFonts w:asciiTheme="majorEastAsia" w:eastAsiaTheme="majorEastAsia" w:hAnsiTheme="majorEastAsia" w:hint="eastAsia"/>
          <w:kern w:val="0"/>
          <w:sz w:val="24"/>
        </w:rPr>
        <w:t>产品到达甲方现场后，甲方组织人员验收，合格后签收</w:t>
      </w:r>
      <w:r w:rsidR="00477051" w:rsidRPr="0009215B">
        <w:rPr>
          <w:rFonts w:asciiTheme="majorEastAsia" w:eastAsiaTheme="majorEastAsia" w:hAnsiTheme="majorEastAsia" w:hint="eastAsia"/>
          <w:kern w:val="0"/>
          <w:sz w:val="24"/>
        </w:rPr>
        <w:t>。</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1D7A02" w:rsidRDefault="00477051">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lastRenderedPageBreak/>
        <w:t>六、付款方式</w:t>
      </w:r>
    </w:p>
    <w:p w:rsidR="001D7A02" w:rsidRPr="0009215B" w:rsidRDefault="00477051">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材料全部</w:t>
      </w:r>
      <w:r w:rsidR="00244503">
        <w:rPr>
          <w:rFonts w:asciiTheme="majorEastAsia" w:eastAsiaTheme="majorEastAsia" w:hAnsiTheme="majorEastAsia" w:hint="eastAsia"/>
          <w:sz w:val="24"/>
        </w:rPr>
        <w:t>到甲方现场，且经验收合格并开具13%增值税专用发票后，一次性付清全款。</w:t>
      </w:r>
    </w:p>
    <w:p w:rsidR="001D7A02" w:rsidRPr="0009215B" w:rsidRDefault="00477051">
      <w:pPr>
        <w:spacing w:line="460" w:lineRule="exact"/>
        <w:ind w:right="-73" w:firstLineChars="196" w:firstLine="472"/>
        <w:rPr>
          <w:rFonts w:asciiTheme="majorEastAsia" w:eastAsiaTheme="majorEastAsia" w:hAnsiTheme="majorEastAsia"/>
          <w:b/>
          <w:sz w:val="24"/>
        </w:rPr>
      </w:pPr>
      <w:r w:rsidRPr="0009215B">
        <w:rPr>
          <w:rFonts w:asciiTheme="majorEastAsia" w:eastAsiaTheme="majorEastAsia" w:hAnsiTheme="majorEastAsia" w:hint="eastAsia"/>
          <w:b/>
          <w:sz w:val="24"/>
        </w:rPr>
        <w:t>七、售后服务</w:t>
      </w:r>
    </w:p>
    <w:p w:rsidR="001D7A02" w:rsidRDefault="00477051">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0A1EE9">
        <w:rPr>
          <w:rFonts w:asciiTheme="majorEastAsia" w:eastAsiaTheme="majorEastAsia" w:hAnsiTheme="majorEastAsia" w:hint="eastAsia"/>
          <w:sz w:val="24"/>
        </w:rPr>
        <w:t>4</w:t>
      </w:r>
      <w:r>
        <w:rPr>
          <w:rFonts w:asciiTheme="majorEastAsia" w:eastAsiaTheme="majorEastAsia" w:hAnsiTheme="majorEastAsia" w:hint="eastAsia"/>
          <w:sz w:val="24"/>
        </w:rPr>
        <w:t>小时内到达甲方现场，进行免费维修或更换，由此引起的一切费用由乙方承担。其产生的一切费用由供方承担。</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1D7A02" w:rsidRDefault="00477051">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1D7A02" w:rsidRDefault="00477051">
      <w:pPr>
        <w:pStyle w:val="21"/>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1D7A02" w:rsidRDefault="00477051">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1D7A02" w:rsidRDefault="00477051">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p>
    <w:p w:rsidR="001D7A02" w:rsidRDefault="00477051">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1D7A02" w:rsidRDefault="00477051">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1D7A02" w:rsidRDefault="001D7A02">
      <w:pPr>
        <w:spacing w:line="460" w:lineRule="exact"/>
        <w:jc w:val="center"/>
        <w:rPr>
          <w:rFonts w:asciiTheme="majorEastAsia" w:eastAsiaTheme="majorEastAsia" w:hAnsiTheme="majorEastAsia"/>
          <w:b/>
          <w:bCs/>
          <w:sz w:val="24"/>
        </w:rPr>
      </w:pPr>
    </w:p>
    <w:p w:rsidR="001D7A02" w:rsidRDefault="00477051">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甲方：（盖章）</w:t>
      </w:r>
      <w:r w:rsidR="00121F51">
        <w:rPr>
          <w:rFonts w:asciiTheme="majorEastAsia" w:eastAsiaTheme="majorEastAsia" w:hAnsiTheme="majorEastAsia" w:hint="eastAsia"/>
          <w:sz w:val="24"/>
        </w:rPr>
        <w:t xml:space="preserve">                            </w:t>
      </w:r>
      <w:r>
        <w:rPr>
          <w:rFonts w:asciiTheme="majorEastAsia" w:eastAsiaTheme="majorEastAsia" w:hAnsiTheme="majorEastAsia" w:hint="eastAsia"/>
          <w:sz w:val="24"/>
        </w:rPr>
        <w:t>乙方：（盖章）</w:t>
      </w:r>
    </w:p>
    <w:p w:rsidR="001D7A02" w:rsidRDefault="001D7A02">
      <w:pPr>
        <w:widowControl/>
        <w:snapToGrid w:val="0"/>
        <w:spacing w:before="19" w:line="460" w:lineRule="exact"/>
        <w:rPr>
          <w:rFonts w:asciiTheme="majorEastAsia" w:eastAsiaTheme="majorEastAsia" w:hAnsiTheme="majorEastAsia"/>
          <w:sz w:val="24"/>
        </w:rPr>
      </w:pPr>
    </w:p>
    <w:p w:rsidR="001D7A02" w:rsidRDefault="00477051">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lastRenderedPageBreak/>
        <w:t>地址：地址：</w:t>
      </w:r>
    </w:p>
    <w:p w:rsidR="001D7A02" w:rsidRDefault="00477051">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sidR="00121F51">
        <w:rPr>
          <w:rFonts w:asciiTheme="majorEastAsia" w:eastAsiaTheme="majorEastAsia" w:hAnsiTheme="majorEastAsia" w:hint="eastAsia"/>
          <w:sz w:val="24"/>
        </w:rPr>
        <w:t xml:space="preserve">                     </w:t>
      </w:r>
      <w:r>
        <w:rPr>
          <w:rFonts w:asciiTheme="majorEastAsia" w:eastAsiaTheme="majorEastAsia" w:hAnsiTheme="majorEastAsia" w:hint="eastAsia"/>
          <w:sz w:val="24"/>
        </w:rPr>
        <w:t>法定（授权）代表人：</w:t>
      </w:r>
    </w:p>
    <w:p w:rsidR="001D7A02" w:rsidRDefault="00477051">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sidR="00121F51">
        <w:rPr>
          <w:rFonts w:asciiTheme="majorEastAsia" w:eastAsiaTheme="majorEastAsia" w:hAnsiTheme="majorEastAsia" w:hint="eastAsia"/>
          <w:sz w:val="24"/>
        </w:rPr>
        <w:t xml:space="preserve">                                 </w:t>
      </w:r>
      <w:r>
        <w:rPr>
          <w:rFonts w:asciiTheme="majorEastAsia" w:eastAsiaTheme="majorEastAsia" w:hAnsiTheme="majorEastAsia" w:hint="eastAsia"/>
          <w:sz w:val="24"/>
        </w:rPr>
        <w:t>联系人：</w:t>
      </w:r>
    </w:p>
    <w:p w:rsidR="001D7A02" w:rsidRDefault="00477051">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sidR="00121F51">
        <w:rPr>
          <w:rFonts w:asciiTheme="majorEastAsia" w:eastAsiaTheme="majorEastAsia" w:hAnsiTheme="majorEastAsia" w:hint="eastAsia"/>
          <w:sz w:val="24"/>
        </w:rPr>
        <w:t xml:space="preserve">                               </w:t>
      </w:r>
      <w:r>
        <w:rPr>
          <w:rFonts w:asciiTheme="majorEastAsia" w:eastAsiaTheme="majorEastAsia" w:hAnsiTheme="majorEastAsia" w:hint="eastAsia"/>
          <w:sz w:val="24"/>
        </w:rPr>
        <w:t>联系电话：</w:t>
      </w:r>
    </w:p>
    <w:p w:rsidR="001D7A02" w:rsidRDefault="00477051">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一年月日</w:t>
      </w:r>
      <w:r w:rsidR="00121F51">
        <w:rPr>
          <w:rFonts w:asciiTheme="majorEastAsia" w:eastAsiaTheme="majorEastAsia" w:hAnsiTheme="majorEastAsia" w:hint="eastAsia"/>
          <w:sz w:val="24"/>
        </w:rPr>
        <w:t xml:space="preserve">                                   </w:t>
      </w: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一年月日</w:t>
      </w:r>
    </w:p>
    <w:p w:rsidR="001D7A02" w:rsidRDefault="001D7A02">
      <w:pPr>
        <w:spacing w:line="360" w:lineRule="auto"/>
        <w:rPr>
          <w:rFonts w:asciiTheme="majorEastAsia" w:eastAsiaTheme="majorEastAsia" w:hAnsiTheme="majorEastAsia"/>
          <w:sz w:val="32"/>
          <w:szCs w:val="32"/>
        </w:rPr>
      </w:pPr>
    </w:p>
    <w:p w:rsidR="001D7A02" w:rsidRDefault="001D7A02">
      <w:pPr>
        <w:spacing w:line="360" w:lineRule="auto"/>
        <w:rPr>
          <w:rFonts w:asciiTheme="majorEastAsia" w:eastAsiaTheme="majorEastAsia" w:hAnsiTheme="majorEastAsia"/>
          <w:sz w:val="32"/>
          <w:szCs w:val="32"/>
        </w:rPr>
      </w:pPr>
    </w:p>
    <w:p w:rsidR="00477051" w:rsidRDefault="00477051">
      <w:pPr>
        <w:spacing w:line="360" w:lineRule="auto"/>
        <w:rPr>
          <w:rFonts w:asciiTheme="majorEastAsia" w:eastAsiaTheme="majorEastAsia" w:hAnsiTheme="majorEastAsia"/>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121F51" w:rsidRDefault="00121F51">
      <w:pPr>
        <w:spacing w:line="500" w:lineRule="exact"/>
        <w:ind w:firstLineChars="1050" w:firstLine="3373"/>
        <w:rPr>
          <w:rFonts w:asciiTheme="majorEastAsia" w:eastAsiaTheme="majorEastAsia" w:hAnsiTheme="majorEastAsia"/>
          <w:b/>
          <w:bCs/>
          <w:sz w:val="32"/>
          <w:szCs w:val="32"/>
        </w:rPr>
      </w:pPr>
    </w:p>
    <w:p w:rsidR="000A1EE9" w:rsidRDefault="000A1EE9">
      <w:pPr>
        <w:spacing w:line="500" w:lineRule="exact"/>
        <w:ind w:firstLineChars="1050" w:firstLine="3373"/>
        <w:rPr>
          <w:rFonts w:asciiTheme="majorEastAsia" w:eastAsiaTheme="majorEastAsia" w:hAnsiTheme="majorEastAsia"/>
          <w:b/>
          <w:bCs/>
          <w:sz w:val="32"/>
          <w:szCs w:val="32"/>
        </w:rPr>
      </w:pPr>
    </w:p>
    <w:p w:rsidR="000A1EE9" w:rsidRDefault="000A1EE9">
      <w:pPr>
        <w:spacing w:line="500" w:lineRule="exact"/>
        <w:ind w:firstLineChars="1050" w:firstLine="3373"/>
        <w:rPr>
          <w:rFonts w:asciiTheme="majorEastAsia" w:eastAsiaTheme="majorEastAsia" w:hAnsiTheme="majorEastAsia"/>
          <w:b/>
          <w:bCs/>
          <w:sz w:val="32"/>
          <w:szCs w:val="32"/>
        </w:rPr>
      </w:pPr>
    </w:p>
    <w:p w:rsidR="000A1EE9" w:rsidRDefault="000A1EE9">
      <w:pPr>
        <w:spacing w:line="500" w:lineRule="exact"/>
        <w:ind w:firstLineChars="1050" w:firstLine="3373"/>
        <w:rPr>
          <w:rFonts w:asciiTheme="majorEastAsia" w:eastAsiaTheme="majorEastAsia" w:hAnsiTheme="majorEastAsia"/>
          <w:b/>
          <w:bCs/>
          <w:sz w:val="32"/>
          <w:szCs w:val="32"/>
        </w:rPr>
      </w:pPr>
    </w:p>
    <w:p w:rsidR="000A1EE9" w:rsidRDefault="000A1EE9">
      <w:pPr>
        <w:spacing w:line="500" w:lineRule="exact"/>
        <w:ind w:firstLineChars="1050" w:firstLine="3373"/>
        <w:rPr>
          <w:rFonts w:asciiTheme="majorEastAsia" w:eastAsiaTheme="majorEastAsia" w:hAnsiTheme="majorEastAsia"/>
          <w:b/>
          <w:bCs/>
          <w:sz w:val="32"/>
          <w:szCs w:val="32"/>
        </w:rPr>
      </w:pPr>
    </w:p>
    <w:p w:rsidR="000A1EE9" w:rsidRDefault="000A1EE9">
      <w:pPr>
        <w:spacing w:line="500" w:lineRule="exact"/>
        <w:ind w:firstLineChars="1050" w:firstLine="3373"/>
        <w:rPr>
          <w:rFonts w:asciiTheme="majorEastAsia" w:eastAsiaTheme="majorEastAsia" w:hAnsiTheme="majorEastAsia"/>
          <w:b/>
          <w:bCs/>
          <w:sz w:val="32"/>
          <w:szCs w:val="32"/>
        </w:rPr>
      </w:pPr>
    </w:p>
    <w:p w:rsidR="000A1EE9" w:rsidRDefault="000A1EE9">
      <w:pPr>
        <w:spacing w:line="500" w:lineRule="exact"/>
        <w:ind w:firstLineChars="1050" w:firstLine="3373"/>
        <w:rPr>
          <w:rFonts w:asciiTheme="majorEastAsia" w:eastAsiaTheme="majorEastAsia" w:hAnsiTheme="majorEastAsia"/>
          <w:b/>
          <w:bCs/>
          <w:sz w:val="32"/>
          <w:szCs w:val="32"/>
        </w:rPr>
      </w:pPr>
    </w:p>
    <w:p w:rsidR="001D7A02" w:rsidRDefault="00477051">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第六部分文件格式</w:t>
      </w:r>
    </w:p>
    <w:p w:rsidR="001D7A02" w:rsidRDefault="00477051">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1D7A02" w:rsidRDefault="00477051">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1D7A02" w:rsidRDefault="001D7A02">
      <w:pPr>
        <w:spacing w:line="500" w:lineRule="exact"/>
        <w:rPr>
          <w:rFonts w:asciiTheme="majorEastAsia" w:eastAsiaTheme="majorEastAsia" w:hAnsiTheme="majorEastAsia"/>
          <w:sz w:val="32"/>
        </w:rPr>
      </w:pPr>
    </w:p>
    <w:p w:rsidR="001D7A02" w:rsidRDefault="00477051">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rsidR="001D7A02" w:rsidRDefault="00477051">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1D7A02" w:rsidRDefault="00477051">
      <w:pPr>
        <w:pStyle w:val="a7"/>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1D7A02" w:rsidRDefault="00477051">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1D7A02" w:rsidRDefault="00477051">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1D7A02" w:rsidRDefault="001D7A02">
      <w:pPr>
        <w:spacing w:line="500" w:lineRule="exact"/>
        <w:ind w:firstLine="630"/>
        <w:rPr>
          <w:rFonts w:asciiTheme="majorEastAsia" w:eastAsiaTheme="majorEastAsia" w:hAnsiTheme="majorEastAsia"/>
          <w:sz w:val="24"/>
        </w:rPr>
      </w:pPr>
    </w:p>
    <w:p w:rsidR="001D7A02" w:rsidRDefault="00477051">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1D7A02" w:rsidRDefault="001D7A02">
      <w:pPr>
        <w:spacing w:line="500" w:lineRule="exact"/>
        <w:ind w:firstLine="629"/>
        <w:rPr>
          <w:rFonts w:asciiTheme="majorEastAsia" w:eastAsiaTheme="majorEastAsia" w:hAnsiTheme="majorEastAsia"/>
          <w:sz w:val="24"/>
        </w:rPr>
      </w:pPr>
    </w:p>
    <w:p w:rsidR="001D7A02" w:rsidRDefault="00477051">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1D7A02" w:rsidRDefault="001D7A02">
      <w:pPr>
        <w:spacing w:line="500" w:lineRule="exact"/>
        <w:rPr>
          <w:rFonts w:asciiTheme="majorEastAsia" w:eastAsiaTheme="majorEastAsia" w:hAnsiTheme="majorEastAsia"/>
          <w:sz w:val="24"/>
        </w:rPr>
      </w:pPr>
    </w:p>
    <w:p w:rsidR="001D7A02" w:rsidRDefault="00477051">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1D7A02" w:rsidRDefault="001D7A02">
      <w:pPr>
        <w:widowControl/>
        <w:snapToGrid w:val="0"/>
        <w:spacing w:before="19" w:line="500" w:lineRule="exact"/>
        <w:rPr>
          <w:rFonts w:asciiTheme="majorEastAsia" w:eastAsiaTheme="majorEastAsia" w:hAnsiTheme="majorEastAsia"/>
          <w:sz w:val="24"/>
        </w:rPr>
      </w:pPr>
    </w:p>
    <w:p w:rsidR="001D7A02" w:rsidRDefault="00477051">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1D7A02" w:rsidRDefault="001D7A02">
      <w:pPr>
        <w:widowControl/>
        <w:snapToGrid w:val="0"/>
        <w:spacing w:before="19" w:line="500" w:lineRule="exact"/>
        <w:rPr>
          <w:rFonts w:asciiTheme="majorEastAsia" w:eastAsiaTheme="majorEastAsia" w:hAnsiTheme="majorEastAsia"/>
          <w:sz w:val="24"/>
        </w:rPr>
      </w:pPr>
    </w:p>
    <w:p w:rsidR="001D7A02" w:rsidRDefault="00477051">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477051">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1D7A02" w:rsidRDefault="00477051">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1D7A02">
        <w:trPr>
          <w:cantSplit/>
          <w:trHeight w:val="789"/>
        </w:trPr>
        <w:tc>
          <w:tcPr>
            <w:tcW w:w="2139" w:type="dxa"/>
            <w:vAlign w:val="center"/>
          </w:tcPr>
          <w:p w:rsidR="001D7A02" w:rsidRDefault="00477051">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1D7A02" w:rsidRDefault="00477051">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1D7A02">
        <w:trPr>
          <w:cantSplit/>
          <w:trHeight w:val="2364"/>
        </w:trPr>
        <w:tc>
          <w:tcPr>
            <w:tcW w:w="2139" w:type="dxa"/>
            <w:vAlign w:val="center"/>
          </w:tcPr>
          <w:p w:rsidR="001D7A02" w:rsidRDefault="00477051">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1D7A02" w:rsidRDefault="00477051">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rsidR="001D7A02" w:rsidRDefault="00477051">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1D7A02" w:rsidRDefault="00477051">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1D7A02">
        <w:trPr>
          <w:cantSplit/>
          <w:trHeight w:val="3620"/>
        </w:trPr>
        <w:tc>
          <w:tcPr>
            <w:tcW w:w="2139" w:type="dxa"/>
            <w:vAlign w:val="center"/>
          </w:tcPr>
          <w:p w:rsidR="001D7A02" w:rsidRDefault="00477051">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1D7A02" w:rsidRDefault="00477051">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1D7A02" w:rsidRDefault="001D7A02">
            <w:pPr>
              <w:spacing w:line="500" w:lineRule="exact"/>
              <w:jc w:val="center"/>
              <w:rPr>
                <w:rFonts w:asciiTheme="majorEastAsia" w:eastAsiaTheme="majorEastAsia" w:hAnsiTheme="majorEastAsia"/>
                <w:b/>
                <w:bCs/>
                <w:sz w:val="32"/>
                <w:szCs w:val="32"/>
              </w:rPr>
            </w:pPr>
          </w:p>
        </w:tc>
      </w:tr>
      <w:tr w:rsidR="001D7A02">
        <w:trPr>
          <w:cantSplit/>
          <w:trHeight w:val="2157"/>
        </w:trPr>
        <w:tc>
          <w:tcPr>
            <w:tcW w:w="2139" w:type="dxa"/>
            <w:vAlign w:val="center"/>
          </w:tcPr>
          <w:p w:rsidR="001D7A02" w:rsidRDefault="00477051">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备注</w:t>
            </w:r>
          </w:p>
        </w:tc>
        <w:tc>
          <w:tcPr>
            <w:tcW w:w="7147" w:type="dxa"/>
            <w:vAlign w:val="center"/>
          </w:tcPr>
          <w:p w:rsidR="001D7A02" w:rsidRDefault="001D7A02">
            <w:pPr>
              <w:spacing w:line="500" w:lineRule="exact"/>
              <w:jc w:val="center"/>
              <w:rPr>
                <w:rFonts w:asciiTheme="majorEastAsia" w:eastAsiaTheme="majorEastAsia" w:hAnsiTheme="majorEastAsia"/>
                <w:b/>
                <w:bCs/>
                <w:sz w:val="32"/>
                <w:szCs w:val="32"/>
              </w:rPr>
            </w:pPr>
          </w:p>
        </w:tc>
      </w:tr>
    </w:tbl>
    <w:p w:rsidR="001D7A02" w:rsidRDefault="001D7A02">
      <w:pPr>
        <w:spacing w:line="500" w:lineRule="exact"/>
        <w:ind w:firstLineChars="100" w:firstLine="320"/>
        <w:rPr>
          <w:rFonts w:asciiTheme="majorEastAsia" w:eastAsiaTheme="majorEastAsia" w:hAnsiTheme="majorEastAsia"/>
          <w:sz w:val="32"/>
        </w:rPr>
      </w:pPr>
    </w:p>
    <w:p w:rsidR="001D7A02" w:rsidRDefault="00477051">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sidR="00762D1B">
        <w:rPr>
          <w:rFonts w:asciiTheme="majorEastAsia" w:eastAsiaTheme="majorEastAsia" w:hAnsiTheme="majorEastAsia" w:hint="eastAsia"/>
          <w:sz w:val="28"/>
          <w:szCs w:val="28"/>
        </w:rPr>
        <w:t xml:space="preserve"> </w:t>
      </w:r>
      <w:r w:rsidR="00762D1B">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供应商代表签字：</w:t>
      </w: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1D7A02">
      <w:pPr>
        <w:spacing w:line="500" w:lineRule="exact"/>
        <w:rPr>
          <w:rFonts w:asciiTheme="majorEastAsia" w:eastAsiaTheme="majorEastAsia" w:hAnsiTheme="majorEastAsia"/>
          <w:b/>
          <w:sz w:val="30"/>
          <w:szCs w:val="30"/>
        </w:rPr>
      </w:pPr>
    </w:p>
    <w:p w:rsidR="001D7A02" w:rsidRDefault="00477051">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r w:rsidR="000A1EE9">
        <w:rPr>
          <w:rFonts w:asciiTheme="majorEastAsia" w:eastAsiaTheme="majorEastAsia" w:hAnsiTheme="majorEastAsia" w:hint="eastAsia"/>
          <w:bCs/>
          <w:sz w:val="32"/>
          <w:szCs w:val="32"/>
        </w:rPr>
        <w:t>（</w:t>
      </w:r>
      <w:r w:rsidR="000A1EE9">
        <w:rPr>
          <w:rFonts w:asciiTheme="majorEastAsia" w:eastAsiaTheme="majorEastAsia" w:hAnsiTheme="majorEastAsia" w:hint="eastAsia"/>
          <w:bCs/>
          <w:sz w:val="32"/>
          <w:szCs w:val="32"/>
        </w:rPr>
        <w:t>见附件三</w:t>
      </w:r>
      <w:r w:rsidR="000A1EE9">
        <w:rPr>
          <w:rFonts w:asciiTheme="majorEastAsia" w:eastAsiaTheme="majorEastAsia" w:hAnsiTheme="majorEastAsia" w:hint="eastAsia"/>
          <w:bCs/>
          <w:sz w:val="32"/>
          <w:szCs w:val="32"/>
        </w:rPr>
        <w:t>）</w:t>
      </w:r>
    </w:p>
    <w:p w:rsidR="001D7A02" w:rsidRDefault="001D7A02">
      <w:pPr>
        <w:spacing w:line="500" w:lineRule="exact"/>
        <w:jc w:val="center"/>
        <w:rPr>
          <w:rFonts w:asciiTheme="majorEastAsia" w:eastAsiaTheme="majorEastAsia" w:hAnsiTheme="majorEastAsia"/>
          <w:b/>
          <w:bCs/>
        </w:rPr>
      </w:pPr>
    </w:p>
    <w:sectPr w:rsidR="001D7A02" w:rsidSect="001D7A02">
      <w:footerReference w:type="default" r:id="rId3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3F3" w:rsidRDefault="009D13F3" w:rsidP="001D7A02">
      <w:r>
        <w:separator/>
      </w:r>
    </w:p>
  </w:endnote>
  <w:endnote w:type="continuationSeparator" w:id="0">
    <w:p w:rsidR="009D13F3" w:rsidRDefault="009D13F3" w:rsidP="001D7A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53AD" w:rsidRDefault="00DA4FD2">
    <w:pPr>
      <w:pStyle w:val="af"/>
      <w:jc w:val="center"/>
    </w:pPr>
    <w:r>
      <w:fldChar w:fldCharType="begin"/>
    </w:r>
    <w:r w:rsidR="009753AD">
      <w:instrText xml:space="preserve"> PAGE   \* MERGEFORMAT </w:instrText>
    </w:r>
    <w:r>
      <w:fldChar w:fldCharType="separate"/>
    </w:r>
    <w:r w:rsidR="00762D1B" w:rsidRPr="00762D1B">
      <w:rPr>
        <w:noProof/>
        <w:lang w:val="zh-CN"/>
      </w:rPr>
      <w:t>7</w:t>
    </w:r>
    <w:r>
      <w:rPr>
        <w:lang w:val="zh-CN"/>
      </w:rPr>
      <w:fldChar w:fldCharType="end"/>
    </w:r>
  </w:p>
  <w:p w:rsidR="009753AD" w:rsidRDefault="009753AD">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3F3" w:rsidRDefault="009D13F3" w:rsidP="001D7A02">
      <w:r>
        <w:separator/>
      </w:r>
    </w:p>
  </w:footnote>
  <w:footnote w:type="continuationSeparator" w:id="0">
    <w:p w:rsidR="009D13F3" w:rsidRDefault="009D13F3" w:rsidP="001D7A0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27C32D3F"/>
    <w:multiLevelType w:val="hybridMultilevel"/>
    <w:tmpl w:val="0B64802E"/>
    <w:lvl w:ilvl="0" w:tplc="CC185E24">
      <w:start w:val="1"/>
      <w:numFmt w:val="decimal"/>
      <w:lvlText w:val="%1、"/>
      <w:lvlJc w:val="left"/>
      <w:pPr>
        <w:ind w:left="929" w:hanging="360"/>
      </w:pPr>
      <w:rPr>
        <w:rFonts w:hint="default"/>
      </w:rPr>
    </w:lvl>
    <w:lvl w:ilvl="1" w:tplc="04090019" w:tentative="1">
      <w:start w:val="1"/>
      <w:numFmt w:val="lowerLetter"/>
      <w:lvlText w:val="%2)"/>
      <w:lvlJc w:val="left"/>
      <w:pPr>
        <w:ind w:left="1409" w:hanging="420"/>
      </w:pPr>
    </w:lvl>
    <w:lvl w:ilvl="2" w:tplc="0409001B" w:tentative="1">
      <w:start w:val="1"/>
      <w:numFmt w:val="lowerRoman"/>
      <w:lvlText w:val="%3."/>
      <w:lvlJc w:val="right"/>
      <w:pPr>
        <w:ind w:left="1829" w:hanging="420"/>
      </w:pPr>
    </w:lvl>
    <w:lvl w:ilvl="3" w:tplc="0409000F" w:tentative="1">
      <w:start w:val="1"/>
      <w:numFmt w:val="decimal"/>
      <w:lvlText w:val="%4."/>
      <w:lvlJc w:val="left"/>
      <w:pPr>
        <w:ind w:left="2249" w:hanging="420"/>
      </w:pPr>
    </w:lvl>
    <w:lvl w:ilvl="4" w:tplc="04090019" w:tentative="1">
      <w:start w:val="1"/>
      <w:numFmt w:val="lowerLetter"/>
      <w:lvlText w:val="%5)"/>
      <w:lvlJc w:val="left"/>
      <w:pPr>
        <w:ind w:left="2669" w:hanging="420"/>
      </w:pPr>
    </w:lvl>
    <w:lvl w:ilvl="5" w:tplc="0409001B" w:tentative="1">
      <w:start w:val="1"/>
      <w:numFmt w:val="lowerRoman"/>
      <w:lvlText w:val="%6."/>
      <w:lvlJc w:val="right"/>
      <w:pPr>
        <w:ind w:left="3089" w:hanging="420"/>
      </w:pPr>
    </w:lvl>
    <w:lvl w:ilvl="6" w:tplc="0409000F" w:tentative="1">
      <w:start w:val="1"/>
      <w:numFmt w:val="decimal"/>
      <w:lvlText w:val="%7."/>
      <w:lvlJc w:val="left"/>
      <w:pPr>
        <w:ind w:left="3509" w:hanging="420"/>
      </w:pPr>
    </w:lvl>
    <w:lvl w:ilvl="7" w:tplc="04090019" w:tentative="1">
      <w:start w:val="1"/>
      <w:numFmt w:val="lowerLetter"/>
      <w:lvlText w:val="%8)"/>
      <w:lvlJc w:val="left"/>
      <w:pPr>
        <w:ind w:left="3929" w:hanging="420"/>
      </w:pPr>
    </w:lvl>
    <w:lvl w:ilvl="8" w:tplc="0409001B" w:tentative="1">
      <w:start w:val="1"/>
      <w:numFmt w:val="lowerRoman"/>
      <w:lvlText w:val="%9."/>
      <w:lvlJc w:val="right"/>
      <w:pPr>
        <w:ind w:left="4349" w:hanging="420"/>
      </w:pPr>
    </w:lvl>
  </w:abstractNum>
  <w:abstractNum w:abstractNumId="2" w15:restartNumberingAfterBreak="0">
    <w:nsid w:val="2F6029A9"/>
    <w:multiLevelType w:val="hybridMultilevel"/>
    <w:tmpl w:val="F0DE0D6E"/>
    <w:lvl w:ilvl="0" w:tplc="CC185E24">
      <w:start w:val="1"/>
      <w:numFmt w:val="decimal"/>
      <w:lvlText w:val="%1、"/>
      <w:lvlJc w:val="left"/>
      <w:pPr>
        <w:ind w:left="1029" w:hanging="360"/>
      </w:pPr>
      <w:rPr>
        <w:rFonts w:hint="default"/>
      </w:rPr>
    </w:lvl>
    <w:lvl w:ilvl="1" w:tplc="04090019" w:tentative="1">
      <w:start w:val="1"/>
      <w:numFmt w:val="lowerLetter"/>
      <w:lvlText w:val="%2)"/>
      <w:lvlJc w:val="left"/>
      <w:pPr>
        <w:ind w:left="940" w:hanging="420"/>
      </w:pPr>
    </w:lvl>
    <w:lvl w:ilvl="2" w:tplc="0409001B" w:tentative="1">
      <w:start w:val="1"/>
      <w:numFmt w:val="lowerRoman"/>
      <w:lvlText w:val="%3."/>
      <w:lvlJc w:val="right"/>
      <w:pPr>
        <w:ind w:left="1360" w:hanging="420"/>
      </w:pPr>
    </w:lvl>
    <w:lvl w:ilvl="3" w:tplc="0409000F" w:tentative="1">
      <w:start w:val="1"/>
      <w:numFmt w:val="decimal"/>
      <w:lvlText w:val="%4."/>
      <w:lvlJc w:val="left"/>
      <w:pPr>
        <w:ind w:left="1780" w:hanging="420"/>
      </w:pPr>
    </w:lvl>
    <w:lvl w:ilvl="4" w:tplc="04090019" w:tentative="1">
      <w:start w:val="1"/>
      <w:numFmt w:val="lowerLetter"/>
      <w:lvlText w:val="%5)"/>
      <w:lvlJc w:val="left"/>
      <w:pPr>
        <w:ind w:left="2200" w:hanging="420"/>
      </w:pPr>
    </w:lvl>
    <w:lvl w:ilvl="5" w:tplc="0409001B" w:tentative="1">
      <w:start w:val="1"/>
      <w:numFmt w:val="lowerRoman"/>
      <w:lvlText w:val="%6."/>
      <w:lvlJc w:val="right"/>
      <w:pPr>
        <w:ind w:left="2620" w:hanging="420"/>
      </w:pPr>
    </w:lvl>
    <w:lvl w:ilvl="6" w:tplc="0409000F" w:tentative="1">
      <w:start w:val="1"/>
      <w:numFmt w:val="decimal"/>
      <w:lvlText w:val="%7."/>
      <w:lvlJc w:val="left"/>
      <w:pPr>
        <w:ind w:left="3040" w:hanging="420"/>
      </w:pPr>
    </w:lvl>
    <w:lvl w:ilvl="7" w:tplc="04090019" w:tentative="1">
      <w:start w:val="1"/>
      <w:numFmt w:val="lowerLetter"/>
      <w:lvlText w:val="%8)"/>
      <w:lvlJc w:val="left"/>
      <w:pPr>
        <w:ind w:left="3460" w:hanging="420"/>
      </w:pPr>
    </w:lvl>
    <w:lvl w:ilvl="8" w:tplc="0409001B" w:tentative="1">
      <w:start w:val="1"/>
      <w:numFmt w:val="lowerRoman"/>
      <w:lvlText w:val="%9."/>
      <w:lvlJc w:val="right"/>
      <w:pPr>
        <w:ind w:left="3880" w:hanging="420"/>
      </w:pPr>
    </w:lvl>
  </w:abstractNum>
  <w:abstractNum w:abstractNumId="3" w15:restartNumberingAfterBreak="0">
    <w:nsid w:val="69AA7598"/>
    <w:multiLevelType w:val="hybridMultilevel"/>
    <w:tmpl w:val="0F42BC88"/>
    <w:lvl w:ilvl="0" w:tplc="CC185E24">
      <w:start w:val="1"/>
      <w:numFmt w:val="decimal"/>
      <w:lvlText w:val="%1、"/>
      <w:lvlJc w:val="left"/>
      <w:pPr>
        <w:ind w:left="1498" w:hanging="360"/>
      </w:pPr>
      <w:rPr>
        <w:rFonts w:hint="default"/>
      </w:rPr>
    </w:lvl>
    <w:lvl w:ilvl="1" w:tplc="04090019">
      <w:start w:val="1"/>
      <w:numFmt w:val="lowerLetter"/>
      <w:lvlText w:val="%2)"/>
      <w:lvlJc w:val="left"/>
      <w:pPr>
        <w:ind w:left="1409" w:hanging="420"/>
      </w:pPr>
    </w:lvl>
    <w:lvl w:ilvl="2" w:tplc="0409001B" w:tentative="1">
      <w:start w:val="1"/>
      <w:numFmt w:val="lowerRoman"/>
      <w:lvlText w:val="%3."/>
      <w:lvlJc w:val="right"/>
      <w:pPr>
        <w:ind w:left="1829" w:hanging="420"/>
      </w:pPr>
    </w:lvl>
    <w:lvl w:ilvl="3" w:tplc="0409000F" w:tentative="1">
      <w:start w:val="1"/>
      <w:numFmt w:val="decimal"/>
      <w:lvlText w:val="%4."/>
      <w:lvlJc w:val="left"/>
      <w:pPr>
        <w:ind w:left="2249" w:hanging="420"/>
      </w:pPr>
    </w:lvl>
    <w:lvl w:ilvl="4" w:tplc="04090019" w:tentative="1">
      <w:start w:val="1"/>
      <w:numFmt w:val="lowerLetter"/>
      <w:lvlText w:val="%5)"/>
      <w:lvlJc w:val="left"/>
      <w:pPr>
        <w:ind w:left="2669" w:hanging="420"/>
      </w:pPr>
    </w:lvl>
    <w:lvl w:ilvl="5" w:tplc="0409001B" w:tentative="1">
      <w:start w:val="1"/>
      <w:numFmt w:val="lowerRoman"/>
      <w:lvlText w:val="%6."/>
      <w:lvlJc w:val="right"/>
      <w:pPr>
        <w:ind w:left="3089" w:hanging="420"/>
      </w:pPr>
    </w:lvl>
    <w:lvl w:ilvl="6" w:tplc="0409000F" w:tentative="1">
      <w:start w:val="1"/>
      <w:numFmt w:val="decimal"/>
      <w:lvlText w:val="%7."/>
      <w:lvlJc w:val="left"/>
      <w:pPr>
        <w:ind w:left="3509" w:hanging="420"/>
      </w:pPr>
    </w:lvl>
    <w:lvl w:ilvl="7" w:tplc="04090019" w:tentative="1">
      <w:start w:val="1"/>
      <w:numFmt w:val="lowerLetter"/>
      <w:lvlText w:val="%8)"/>
      <w:lvlJc w:val="left"/>
      <w:pPr>
        <w:ind w:left="3929" w:hanging="420"/>
      </w:pPr>
    </w:lvl>
    <w:lvl w:ilvl="8" w:tplc="0409001B" w:tentative="1">
      <w:start w:val="1"/>
      <w:numFmt w:val="lowerRoman"/>
      <w:lvlText w:val="%9."/>
      <w:lvlJc w:val="right"/>
      <w:pPr>
        <w:ind w:left="4349"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12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215B"/>
    <w:rsid w:val="00093204"/>
    <w:rsid w:val="000938C7"/>
    <w:rsid w:val="0009541D"/>
    <w:rsid w:val="000A02CA"/>
    <w:rsid w:val="000A1ADC"/>
    <w:rsid w:val="000A1EE9"/>
    <w:rsid w:val="000A26CE"/>
    <w:rsid w:val="000A5947"/>
    <w:rsid w:val="000A5A07"/>
    <w:rsid w:val="000C1D49"/>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163C9"/>
    <w:rsid w:val="00121F51"/>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C5E0F"/>
    <w:rsid w:val="001D5C5B"/>
    <w:rsid w:val="001D7A02"/>
    <w:rsid w:val="001D7F20"/>
    <w:rsid w:val="001F06CE"/>
    <w:rsid w:val="001F558B"/>
    <w:rsid w:val="002068FC"/>
    <w:rsid w:val="00206DC4"/>
    <w:rsid w:val="002232E6"/>
    <w:rsid w:val="00224555"/>
    <w:rsid w:val="0023226C"/>
    <w:rsid w:val="0023680B"/>
    <w:rsid w:val="00240078"/>
    <w:rsid w:val="00241005"/>
    <w:rsid w:val="002440BF"/>
    <w:rsid w:val="00244503"/>
    <w:rsid w:val="002500AC"/>
    <w:rsid w:val="002549BB"/>
    <w:rsid w:val="0025761E"/>
    <w:rsid w:val="00260F22"/>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34F5F"/>
    <w:rsid w:val="004559AE"/>
    <w:rsid w:val="004738C5"/>
    <w:rsid w:val="00475E78"/>
    <w:rsid w:val="00477051"/>
    <w:rsid w:val="00477E9D"/>
    <w:rsid w:val="00482A91"/>
    <w:rsid w:val="00493964"/>
    <w:rsid w:val="00494714"/>
    <w:rsid w:val="004A1B16"/>
    <w:rsid w:val="004A2169"/>
    <w:rsid w:val="004A35EE"/>
    <w:rsid w:val="004A5180"/>
    <w:rsid w:val="004A7AFA"/>
    <w:rsid w:val="004B5B28"/>
    <w:rsid w:val="004B70FD"/>
    <w:rsid w:val="004B7B52"/>
    <w:rsid w:val="004C697D"/>
    <w:rsid w:val="004D2E4D"/>
    <w:rsid w:val="004D3766"/>
    <w:rsid w:val="004E2D26"/>
    <w:rsid w:val="004F3CD4"/>
    <w:rsid w:val="00502C52"/>
    <w:rsid w:val="00503998"/>
    <w:rsid w:val="005051CE"/>
    <w:rsid w:val="00512F3D"/>
    <w:rsid w:val="00522216"/>
    <w:rsid w:val="005276CB"/>
    <w:rsid w:val="00534BBF"/>
    <w:rsid w:val="00537195"/>
    <w:rsid w:val="00571165"/>
    <w:rsid w:val="00572F09"/>
    <w:rsid w:val="00585959"/>
    <w:rsid w:val="005860C0"/>
    <w:rsid w:val="005973C6"/>
    <w:rsid w:val="005A4838"/>
    <w:rsid w:val="005B390E"/>
    <w:rsid w:val="005B3D73"/>
    <w:rsid w:val="005D145E"/>
    <w:rsid w:val="005D2C75"/>
    <w:rsid w:val="005D49C4"/>
    <w:rsid w:val="005D61F0"/>
    <w:rsid w:val="005D6830"/>
    <w:rsid w:val="005E2A05"/>
    <w:rsid w:val="005F4CBF"/>
    <w:rsid w:val="006002A8"/>
    <w:rsid w:val="0060606F"/>
    <w:rsid w:val="00611225"/>
    <w:rsid w:val="006118BC"/>
    <w:rsid w:val="00623D78"/>
    <w:rsid w:val="006255A5"/>
    <w:rsid w:val="00631D05"/>
    <w:rsid w:val="0063784B"/>
    <w:rsid w:val="006446FE"/>
    <w:rsid w:val="006559C3"/>
    <w:rsid w:val="006657F5"/>
    <w:rsid w:val="00666EAB"/>
    <w:rsid w:val="00667CCD"/>
    <w:rsid w:val="00676F06"/>
    <w:rsid w:val="00690DB2"/>
    <w:rsid w:val="00692479"/>
    <w:rsid w:val="00692B56"/>
    <w:rsid w:val="00697A76"/>
    <w:rsid w:val="006B6879"/>
    <w:rsid w:val="006C1673"/>
    <w:rsid w:val="006C7FE2"/>
    <w:rsid w:val="006D0190"/>
    <w:rsid w:val="006D5AA1"/>
    <w:rsid w:val="006E3EAC"/>
    <w:rsid w:val="006E735F"/>
    <w:rsid w:val="006F0B97"/>
    <w:rsid w:val="006F543B"/>
    <w:rsid w:val="00700598"/>
    <w:rsid w:val="0070183D"/>
    <w:rsid w:val="00703A3B"/>
    <w:rsid w:val="007068E8"/>
    <w:rsid w:val="00715514"/>
    <w:rsid w:val="007215D7"/>
    <w:rsid w:val="00721E68"/>
    <w:rsid w:val="00724C73"/>
    <w:rsid w:val="00741D50"/>
    <w:rsid w:val="00762D1B"/>
    <w:rsid w:val="007649B3"/>
    <w:rsid w:val="007662F5"/>
    <w:rsid w:val="007671BC"/>
    <w:rsid w:val="0077414D"/>
    <w:rsid w:val="007743B4"/>
    <w:rsid w:val="00784599"/>
    <w:rsid w:val="00797824"/>
    <w:rsid w:val="007A2C20"/>
    <w:rsid w:val="007A30EE"/>
    <w:rsid w:val="007A5F95"/>
    <w:rsid w:val="007B3357"/>
    <w:rsid w:val="007B4FE1"/>
    <w:rsid w:val="007D5894"/>
    <w:rsid w:val="00803305"/>
    <w:rsid w:val="0081100C"/>
    <w:rsid w:val="0081179D"/>
    <w:rsid w:val="00817AAA"/>
    <w:rsid w:val="008215FB"/>
    <w:rsid w:val="008333FB"/>
    <w:rsid w:val="008340A2"/>
    <w:rsid w:val="0084141C"/>
    <w:rsid w:val="00860ACA"/>
    <w:rsid w:val="00863011"/>
    <w:rsid w:val="00870EF3"/>
    <w:rsid w:val="00871EBA"/>
    <w:rsid w:val="00873894"/>
    <w:rsid w:val="008943BD"/>
    <w:rsid w:val="00897E3F"/>
    <w:rsid w:val="008A4835"/>
    <w:rsid w:val="008A53B2"/>
    <w:rsid w:val="008A5493"/>
    <w:rsid w:val="008A7845"/>
    <w:rsid w:val="008B625F"/>
    <w:rsid w:val="008D1969"/>
    <w:rsid w:val="008D3752"/>
    <w:rsid w:val="008D71AD"/>
    <w:rsid w:val="008D7E1C"/>
    <w:rsid w:val="008E016E"/>
    <w:rsid w:val="008E52D6"/>
    <w:rsid w:val="008F720C"/>
    <w:rsid w:val="00917906"/>
    <w:rsid w:val="0093515E"/>
    <w:rsid w:val="009368FD"/>
    <w:rsid w:val="009402E4"/>
    <w:rsid w:val="00941B4B"/>
    <w:rsid w:val="009431E6"/>
    <w:rsid w:val="00946D60"/>
    <w:rsid w:val="009472B8"/>
    <w:rsid w:val="00951FF9"/>
    <w:rsid w:val="009639EC"/>
    <w:rsid w:val="00971AB8"/>
    <w:rsid w:val="00973733"/>
    <w:rsid w:val="009737FA"/>
    <w:rsid w:val="009753AD"/>
    <w:rsid w:val="00984559"/>
    <w:rsid w:val="009855C8"/>
    <w:rsid w:val="009A0C62"/>
    <w:rsid w:val="009A2494"/>
    <w:rsid w:val="009A4D82"/>
    <w:rsid w:val="009A7C53"/>
    <w:rsid w:val="009B24EA"/>
    <w:rsid w:val="009C4878"/>
    <w:rsid w:val="009D13F3"/>
    <w:rsid w:val="009D24C4"/>
    <w:rsid w:val="009D536C"/>
    <w:rsid w:val="009E1FB5"/>
    <w:rsid w:val="009E2B0C"/>
    <w:rsid w:val="009E4FA1"/>
    <w:rsid w:val="009E527A"/>
    <w:rsid w:val="009E62D0"/>
    <w:rsid w:val="009E6335"/>
    <w:rsid w:val="009F48C6"/>
    <w:rsid w:val="00A06070"/>
    <w:rsid w:val="00A13851"/>
    <w:rsid w:val="00A179F4"/>
    <w:rsid w:val="00A25955"/>
    <w:rsid w:val="00A27DF4"/>
    <w:rsid w:val="00A30ED5"/>
    <w:rsid w:val="00A35D17"/>
    <w:rsid w:val="00A40D6D"/>
    <w:rsid w:val="00A44FCD"/>
    <w:rsid w:val="00A45710"/>
    <w:rsid w:val="00A47B6E"/>
    <w:rsid w:val="00A5002B"/>
    <w:rsid w:val="00A52DDA"/>
    <w:rsid w:val="00A53DA3"/>
    <w:rsid w:val="00A54D70"/>
    <w:rsid w:val="00A568D6"/>
    <w:rsid w:val="00A61DCC"/>
    <w:rsid w:val="00A67821"/>
    <w:rsid w:val="00A71748"/>
    <w:rsid w:val="00A71CBF"/>
    <w:rsid w:val="00A75804"/>
    <w:rsid w:val="00A828D1"/>
    <w:rsid w:val="00A86337"/>
    <w:rsid w:val="00A92A0A"/>
    <w:rsid w:val="00A938C7"/>
    <w:rsid w:val="00A9418F"/>
    <w:rsid w:val="00A9494A"/>
    <w:rsid w:val="00AA2952"/>
    <w:rsid w:val="00AA5F77"/>
    <w:rsid w:val="00AB350A"/>
    <w:rsid w:val="00AB44C4"/>
    <w:rsid w:val="00AB66CA"/>
    <w:rsid w:val="00AD13C4"/>
    <w:rsid w:val="00AE25A4"/>
    <w:rsid w:val="00AE3697"/>
    <w:rsid w:val="00AE589C"/>
    <w:rsid w:val="00AF0CAF"/>
    <w:rsid w:val="00AF3DBB"/>
    <w:rsid w:val="00B10E35"/>
    <w:rsid w:val="00B27F3C"/>
    <w:rsid w:val="00B302E8"/>
    <w:rsid w:val="00B365F6"/>
    <w:rsid w:val="00B477FC"/>
    <w:rsid w:val="00B502F8"/>
    <w:rsid w:val="00B50F23"/>
    <w:rsid w:val="00B52655"/>
    <w:rsid w:val="00B52C26"/>
    <w:rsid w:val="00B538E4"/>
    <w:rsid w:val="00B53DD5"/>
    <w:rsid w:val="00B54AE4"/>
    <w:rsid w:val="00B5594C"/>
    <w:rsid w:val="00B61D18"/>
    <w:rsid w:val="00B62036"/>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36DBA"/>
    <w:rsid w:val="00C50A9E"/>
    <w:rsid w:val="00C5468D"/>
    <w:rsid w:val="00C57911"/>
    <w:rsid w:val="00C634CE"/>
    <w:rsid w:val="00C72709"/>
    <w:rsid w:val="00C83359"/>
    <w:rsid w:val="00C928D9"/>
    <w:rsid w:val="00C9795A"/>
    <w:rsid w:val="00CA0662"/>
    <w:rsid w:val="00CA67EB"/>
    <w:rsid w:val="00CA6D13"/>
    <w:rsid w:val="00CB2AA3"/>
    <w:rsid w:val="00CB467D"/>
    <w:rsid w:val="00CD23BD"/>
    <w:rsid w:val="00CE0DB1"/>
    <w:rsid w:val="00CF19CE"/>
    <w:rsid w:val="00D00796"/>
    <w:rsid w:val="00D11AB7"/>
    <w:rsid w:val="00D16EAC"/>
    <w:rsid w:val="00D27E3F"/>
    <w:rsid w:val="00D31155"/>
    <w:rsid w:val="00D35281"/>
    <w:rsid w:val="00D46F30"/>
    <w:rsid w:val="00D47C7B"/>
    <w:rsid w:val="00D50535"/>
    <w:rsid w:val="00D51BE7"/>
    <w:rsid w:val="00D52A6A"/>
    <w:rsid w:val="00D53E77"/>
    <w:rsid w:val="00D61ACB"/>
    <w:rsid w:val="00D61AD2"/>
    <w:rsid w:val="00D67A5F"/>
    <w:rsid w:val="00D769AD"/>
    <w:rsid w:val="00D81C3F"/>
    <w:rsid w:val="00D82291"/>
    <w:rsid w:val="00D83B31"/>
    <w:rsid w:val="00D85348"/>
    <w:rsid w:val="00D9088E"/>
    <w:rsid w:val="00D939E1"/>
    <w:rsid w:val="00DA0C40"/>
    <w:rsid w:val="00DA4FD2"/>
    <w:rsid w:val="00DB3AE4"/>
    <w:rsid w:val="00DB4419"/>
    <w:rsid w:val="00DC675C"/>
    <w:rsid w:val="00DD1E2E"/>
    <w:rsid w:val="00DD323E"/>
    <w:rsid w:val="00DD58B9"/>
    <w:rsid w:val="00DE451F"/>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C78C5"/>
    <w:rsid w:val="00ED379C"/>
    <w:rsid w:val="00ED6286"/>
    <w:rsid w:val="00ED67F3"/>
    <w:rsid w:val="00ED7306"/>
    <w:rsid w:val="00EE16BE"/>
    <w:rsid w:val="00EE5C8A"/>
    <w:rsid w:val="00EF09B5"/>
    <w:rsid w:val="00EF09F2"/>
    <w:rsid w:val="00EF0BE3"/>
    <w:rsid w:val="00EF529A"/>
    <w:rsid w:val="00F00046"/>
    <w:rsid w:val="00F022E7"/>
    <w:rsid w:val="00F0417F"/>
    <w:rsid w:val="00F14589"/>
    <w:rsid w:val="00F148E8"/>
    <w:rsid w:val="00F14C31"/>
    <w:rsid w:val="00F20A53"/>
    <w:rsid w:val="00F21AB1"/>
    <w:rsid w:val="00F22EA2"/>
    <w:rsid w:val="00F22FBF"/>
    <w:rsid w:val="00F3020E"/>
    <w:rsid w:val="00F344C3"/>
    <w:rsid w:val="00F42D56"/>
    <w:rsid w:val="00F440CE"/>
    <w:rsid w:val="00F50DC5"/>
    <w:rsid w:val="00F55F40"/>
    <w:rsid w:val="00F70FAB"/>
    <w:rsid w:val="00F73CA8"/>
    <w:rsid w:val="00F75009"/>
    <w:rsid w:val="00F82D3F"/>
    <w:rsid w:val="00F86C80"/>
    <w:rsid w:val="00F90ADB"/>
    <w:rsid w:val="00F979D4"/>
    <w:rsid w:val="00FA0B98"/>
    <w:rsid w:val="00FA22F5"/>
    <w:rsid w:val="00FA513D"/>
    <w:rsid w:val="00FA6923"/>
    <w:rsid w:val="00FC479D"/>
    <w:rsid w:val="00FC70CD"/>
    <w:rsid w:val="00FD35BF"/>
    <w:rsid w:val="00FE215B"/>
    <w:rsid w:val="00FE3998"/>
    <w:rsid w:val="00FE4813"/>
    <w:rsid w:val="00FF3AA4"/>
    <w:rsid w:val="0FDC6FC7"/>
    <w:rsid w:val="170209AC"/>
    <w:rsid w:val="1D874406"/>
    <w:rsid w:val="255932F4"/>
    <w:rsid w:val="27B91ECD"/>
    <w:rsid w:val="30B50B00"/>
    <w:rsid w:val="350B0859"/>
    <w:rsid w:val="40CF2A74"/>
    <w:rsid w:val="415A73C9"/>
    <w:rsid w:val="58127E79"/>
    <w:rsid w:val="5B7E52B3"/>
    <w:rsid w:val="5DCE4E5D"/>
    <w:rsid w:val="6E176F08"/>
    <w:rsid w:val="70860B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5"/>
    <o:shapelayout v:ext="edit">
      <o:idmap v:ext="edit" data="1"/>
    </o:shapelayout>
  </w:shapeDefaults>
  <w:decimalSymbol w:val="."/>
  <w:listSeparator w:val=","/>
  <w14:docId w14:val="7EAF57B2"/>
  <w15:docId w15:val="{F07CFB00-1A43-4868-A5AD-AABF4E9B6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7A02"/>
    <w:pPr>
      <w:widowControl w:val="0"/>
      <w:jc w:val="both"/>
    </w:pPr>
    <w:rPr>
      <w:rFonts w:ascii="Times New Roman" w:eastAsia="宋体" w:hAnsi="Times New Roman" w:cs="Times New Roman"/>
      <w:kern w:val="2"/>
      <w:sz w:val="21"/>
      <w:szCs w:val="24"/>
    </w:rPr>
  </w:style>
  <w:style w:type="paragraph" w:styleId="2">
    <w:name w:val="heading 2"/>
    <w:basedOn w:val="a"/>
    <w:next w:val="a"/>
    <w:link w:val="20"/>
    <w:uiPriority w:val="99"/>
    <w:qFormat/>
    <w:rsid w:val="001D7A02"/>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1D7A02"/>
    <w:pPr>
      <w:jc w:val="left"/>
    </w:pPr>
    <w:rPr>
      <w:kern w:val="0"/>
      <w:sz w:val="24"/>
    </w:rPr>
  </w:style>
  <w:style w:type="paragraph" w:styleId="a5">
    <w:name w:val="Body Text"/>
    <w:basedOn w:val="a"/>
    <w:link w:val="a6"/>
    <w:uiPriority w:val="99"/>
    <w:qFormat/>
    <w:rsid w:val="001D7A02"/>
    <w:pPr>
      <w:spacing w:after="120"/>
    </w:pPr>
    <w:rPr>
      <w:kern w:val="0"/>
      <w:sz w:val="24"/>
    </w:rPr>
  </w:style>
  <w:style w:type="paragraph" w:styleId="a7">
    <w:name w:val="Body Text Indent"/>
    <w:basedOn w:val="a"/>
    <w:link w:val="a8"/>
    <w:uiPriority w:val="99"/>
    <w:qFormat/>
    <w:rsid w:val="001D7A02"/>
    <w:pPr>
      <w:spacing w:after="120"/>
      <w:ind w:leftChars="200" w:left="420"/>
    </w:pPr>
    <w:rPr>
      <w:kern w:val="0"/>
      <w:sz w:val="24"/>
    </w:rPr>
  </w:style>
  <w:style w:type="paragraph" w:styleId="a9">
    <w:name w:val="Plain Text"/>
    <w:basedOn w:val="a"/>
    <w:link w:val="aa"/>
    <w:uiPriority w:val="99"/>
    <w:qFormat/>
    <w:rsid w:val="001D7A02"/>
    <w:rPr>
      <w:rFonts w:ascii="宋体" w:hAnsi="Courier New"/>
      <w:kern w:val="0"/>
      <w:szCs w:val="21"/>
    </w:rPr>
  </w:style>
  <w:style w:type="paragraph" w:styleId="ab">
    <w:name w:val="Date"/>
    <w:basedOn w:val="a"/>
    <w:next w:val="a"/>
    <w:link w:val="ac"/>
    <w:uiPriority w:val="99"/>
    <w:qFormat/>
    <w:rsid w:val="001D7A02"/>
    <w:pPr>
      <w:ind w:leftChars="2500" w:left="100"/>
    </w:pPr>
    <w:rPr>
      <w:kern w:val="0"/>
      <w:sz w:val="24"/>
    </w:rPr>
  </w:style>
  <w:style w:type="paragraph" w:styleId="21">
    <w:name w:val="Body Text Indent 2"/>
    <w:basedOn w:val="a"/>
    <w:link w:val="22"/>
    <w:uiPriority w:val="99"/>
    <w:qFormat/>
    <w:rsid w:val="001D7A02"/>
    <w:pPr>
      <w:spacing w:after="120" w:line="480" w:lineRule="auto"/>
      <w:ind w:leftChars="200" w:left="420"/>
    </w:pPr>
    <w:rPr>
      <w:kern w:val="0"/>
      <w:sz w:val="24"/>
    </w:rPr>
  </w:style>
  <w:style w:type="paragraph" w:styleId="ad">
    <w:name w:val="Balloon Text"/>
    <w:basedOn w:val="a"/>
    <w:link w:val="ae"/>
    <w:uiPriority w:val="99"/>
    <w:semiHidden/>
    <w:qFormat/>
    <w:rsid w:val="001D7A02"/>
    <w:rPr>
      <w:kern w:val="0"/>
      <w:sz w:val="18"/>
      <w:szCs w:val="18"/>
    </w:rPr>
  </w:style>
  <w:style w:type="paragraph" w:styleId="af">
    <w:name w:val="footer"/>
    <w:basedOn w:val="a"/>
    <w:link w:val="af0"/>
    <w:uiPriority w:val="99"/>
    <w:qFormat/>
    <w:rsid w:val="001D7A02"/>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1D7A02"/>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1D7A02"/>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1D7A02"/>
    <w:rPr>
      <w:b/>
      <w:bCs/>
    </w:rPr>
  </w:style>
  <w:style w:type="table" w:styleId="af6">
    <w:name w:val="Table Grid"/>
    <w:basedOn w:val="a1"/>
    <w:uiPriority w:val="99"/>
    <w:qFormat/>
    <w:rsid w:val="001D7A0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1D7A02"/>
    <w:rPr>
      <w:i/>
      <w:iCs/>
    </w:rPr>
  </w:style>
  <w:style w:type="character" w:styleId="af8">
    <w:name w:val="annotation reference"/>
    <w:basedOn w:val="a0"/>
    <w:uiPriority w:val="99"/>
    <w:semiHidden/>
    <w:qFormat/>
    <w:rsid w:val="001D7A02"/>
    <w:rPr>
      <w:rFonts w:cs="Times New Roman"/>
      <w:sz w:val="21"/>
    </w:rPr>
  </w:style>
  <w:style w:type="character" w:customStyle="1" w:styleId="20">
    <w:name w:val="标题 2 字符"/>
    <w:basedOn w:val="a0"/>
    <w:link w:val="2"/>
    <w:uiPriority w:val="99"/>
    <w:qFormat/>
    <w:locked/>
    <w:rsid w:val="001D7A02"/>
    <w:rPr>
      <w:rFonts w:ascii="Arial" w:eastAsia="黑体" w:hAnsi="Arial" w:cs="Times New Roman"/>
      <w:b/>
      <w:sz w:val="20"/>
    </w:rPr>
  </w:style>
  <w:style w:type="character" w:customStyle="1" w:styleId="aa">
    <w:name w:val="纯文本 字符"/>
    <w:basedOn w:val="a0"/>
    <w:link w:val="a9"/>
    <w:uiPriority w:val="99"/>
    <w:qFormat/>
    <w:locked/>
    <w:rsid w:val="001D7A02"/>
    <w:rPr>
      <w:rFonts w:ascii="宋体" w:eastAsia="宋体" w:hAnsi="Courier New" w:cs="Times New Roman"/>
      <w:sz w:val="21"/>
    </w:rPr>
  </w:style>
  <w:style w:type="character" w:customStyle="1" w:styleId="a8">
    <w:name w:val="正文文本缩进 字符"/>
    <w:basedOn w:val="a0"/>
    <w:link w:val="a7"/>
    <w:uiPriority w:val="99"/>
    <w:qFormat/>
    <w:locked/>
    <w:rsid w:val="001D7A02"/>
    <w:rPr>
      <w:rFonts w:ascii="Times New Roman" w:eastAsia="宋体" w:hAnsi="Times New Roman" w:cs="Times New Roman"/>
      <w:sz w:val="24"/>
    </w:rPr>
  </w:style>
  <w:style w:type="character" w:customStyle="1" w:styleId="ac">
    <w:name w:val="日期 字符"/>
    <w:basedOn w:val="a0"/>
    <w:link w:val="ab"/>
    <w:uiPriority w:val="99"/>
    <w:qFormat/>
    <w:locked/>
    <w:rsid w:val="001D7A02"/>
    <w:rPr>
      <w:rFonts w:ascii="Times New Roman" w:eastAsia="宋体" w:hAnsi="Times New Roman" w:cs="Times New Roman"/>
      <w:sz w:val="24"/>
    </w:rPr>
  </w:style>
  <w:style w:type="paragraph" w:customStyle="1" w:styleId="Default">
    <w:name w:val="Default"/>
    <w:uiPriority w:val="99"/>
    <w:qFormat/>
    <w:rsid w:val="001D7A02"/>
    <w:pPr>
      <w:widowControl w:val="0"/>
      <w:autoSpaceDE w:val="0"/>
      <w:autoSpaceDN w:val="0"/>
      <w:adjustRightInd w:val="0"/>
    </w:pPr>
    <w:rPr>
      <w:rFonts w:ascii="宋体" w:eastAsia="宋体" w:hAnsi="Times New Roman" w:cs="宋体"/>
      <w:color w:val="000000"/>
      <w:sz w:val="24"/>
      <w:szCs w:val="24"/>
    </w:rPr>
  </w:style>
  <w:style w:type="character" w:customStyle="1" w:styleId="22">
    <w:name w:val="正文文本缩进 2 字符"/>
    <w:basedOn w:val="a0"/>
    <w:link w:val="21"/>
    <w:uiPriority w:val="99"/>
    <w:qFormat/>
    <w:locked/>
    <w:rsid w:val="001D7A02"/>
    <w:rPr>
      <w:rFonts w:ascii="Times New Roman" w:eastAsia="宋体" w:hAnsi="Times New Roman" w:cs="Times New Roman"/>
      <w:sz w:val="24"/>
    </w:rPr>
  </w:style>
  <w:style w:type="character" w:customStyle="1" w:styleId="af2">
    <w:name w:val="页眉 字符"/>
    <w:basedOn w:val="a0"/>
    <w:link w:val="af1"/>
    <w:uiPriority w:val="99"/>
    <w:semiHidden/>
    <w:qFormat/>
    <w:locked/>
    <w:rsid w:val="001D7A02"/>
    <w:rPr>
      <w:rFonts w:ascii="Times New Roman" w:eastAsia="宋体" w:hAnsi="Times New Roman" w:cs="Times New Roman"/>
      <w:sz w:val="18"/>
    </w:rPr>
  </w:style>
  <w:style w:type="character" w:customStyle="1" w:styleId="af0">
    <w:name w:val="页脚 字符"/>
    <w:basedOn w:val="a0"/>
    <w:link w:val="af"/>
    <w:uiPriority w:val="99"/>
    <w:qFormat/>
    <w:locked/>
    <w:rsid w:val="001D7A02"/>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1D7A02"/>
    <w:rPr>
      <w:rFonts w:ascii="Times New Roman" w:hAnsi="Times New Roman" w:cs="Times New Roman"/>
      <w:sz w:val="24"/>
    </w:rPr>
  </w:style>
  <w:style w:type="character" w:customStyle="1" w:styleId="af5">
    <w:name w:val="批注主题 字符"/>
    <w:basedOn w:val="a4"/>
    <w:link w:val="af4"/>
    <w:uiPriority w:val="99"/>
    <w:semiHidden/>
    <w:qFormat/>
    <w:locked/>
    <w:rsid w:val="001D7A02"/>
    <w:rPr>
      <w:rFonts w:ascii="Times New Roman" w:hAnsi="Times New Roman" w:cs="Times New Roman"/>
      <w:b/>
      <w:sz w:val="24"/>
    </w:rPr>
  </w:style>
  <w:style w:type="character" w:customStyle="1" w:styleId="ae">
    <w:name w:val="批注框文本 字符"/>
    <w:basedOn w:val="a0"/>
    <w:link w:val="ad"/>
    <w:uiPriority w:val="99"/>
    <w:semiHidden/>
    <w:qFormat/>
    <w:locked/>
    <w:rsid w:val="001D7A02"/>
    <w:rPr>
      <w:rFonts w:ascii="Times New Roman" w:hAnsi="Times New Roman" w:cs="Times New Roman"/>
      <w:sz w:val="18"/>
    </w:rPr>
  </w:style>
  <w:style w:type="character" w:customStyle="1" w:styleId="a6">
    <w:name w:val="正文文本 字符"/>
    <w:basedOn w:val="a0"/>
    <w:link w:val="a5"/>
    <w:uiPriority w:val="99"/>
    <w:semiHidden/>
    <w:qFormat/>
    <w:locked/>
    <w:rsid w:val="001D7A02"/>
    <w:rPr>
      <w:rFonts w:ascii="Times New Roman" w:hAnsi="Times New Roman" w:cs="Times New Roman"/>
      <w:sz w:val="24"/>
    </w:rPr>
  </w:style>
  <w:style w:type="paragraph" w:customStyle="1" w:styleId="TableParagraph">
    <w:name w:val="Table Paragraph"/>
    <w:basedOn w:val="a"/>
    <w:uiPriority w:val="99"/>
    <w:qFormat/>
    <w:rsid w:val="001D7A02"/>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1D7A02"/>
    <w:pPr>
      <w:spacing w:line="400" w:lineRule="exact"/>
      <w:ind w:firstLineChars="200" w:firstLine="200"/>
    </w:pPr>
    <w:rPr>
      <w:rFonts w:ascii="Calibri" w:hAnsi="Calibri" w:cs="宋体"/>
      <w:sz w:val="24"/>
    </w:rPr>
  </w:style>
  <w:style w:type="paragraph" w:styleId="af9">
    <w:name w:val="List Paragraph"/>
    <w:basedOn w:val="a"/>
    <w:uiPriority w:val="34"/>
    <w:qFormat/>
    <w:rsid w:val="001D7A02"/>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image" Target="media/image5.wmf"/><Relationship Id="rId26" Type="http://schemas.openxmlformats.org/officeDocument/2006/relationships/image" Target="media/image8.wmf"/><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6.wmf"/><Relationship Id="rId34" Type="http://schemas.openxmlformats.org/officeDocument/2006/relationships/oleObject" Target="embeddings/oleObject15.bin"/><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oleObject" Target="embeddings/oleObject5.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7.bin"/><Relationship Id="rId29" Type="http://schemas.openxmlformats.org/officeDocument/2006/relationships/oleObject" Target="embeddings/oleObject12.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oleObject" Target="embeddings/oleObject9.bin"/><Relationship Id="rId28" Type="http://schemas.openxmlformats.org/officeDocument/2006/relationships/image" Target="media/image9.wmf"/><Relationship Id="rId36" Type="http://schemas.openxmlformats.org/officeDocument/2006/relationships/oleObject" Target="embeddings/oleObject16.bin"/><Relationship Id="rId10" Type="http://schemas.openxmlformats.org/officeDocument/2006/relationships/oleObject" Target="embeddings/oleObject1.bin"/><Relationship Id="rId19" Type="http://schemas.openxmlformats.org/officeDocument/2006/relationships/oleObject" Target="embeddings/oleObject6.bin"/><Relationship Id="rId31" Type="http://schemas.openxmlformats.org/officeDocument/2006/relationships/oleObject" Target="embeddings/oleObject13.bin"/><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oleObject" Target="embeddings/oleObject8.bin"/><Relationship Id="rId27" Type="http://schemas.openxmlformats.org/officeDocument/2006/relationships/oleObject" Target="embeddings/oleObject11.bin"/><Relationship Id="rId30" Type="http://schemas.openxmlformats.org/officeDocument/2006/relationships/image" Target="media/image10.wmf"/><Relationship Id="rId35" Type="http://schemas.openxmlformats.org/officeDocument/2006/relationships/image" Target="media/image1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E5CDEB-5E95-4FA2-9E7C-4A412E69D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17</Pages>
  <Words>1218</Words>
  <Characters>6945</Characters>
  <Application>Microsoft Office Word</Application>
  <DocSecurity>0</DocSecurity>
  <Lines>57</Lines>
  <Paragraphs>16</Paragraphs>
  <ScaleCrop>false</ScaleCrop>
  <Company>CDGMGD</Company>
  <LinksUpToDate>false</LinksUpToDate>
  <CharactersWithSpaces>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Administrator</cp:lastModifiedBy>
  <cp:revision>11</cp:revision>
  <cp:lastPrinted>2016-01-18T07:21:00Z</cp:lastPrinted>
  <dcterms:created xsi:type="dcterms:W3CDTF">2019-09-09T03:22:00Z</dcterms:created>
  <dcterms:modified xsi:type="dcterms:W3CDTF">2019-09-18T16:00:00Z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