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DDC" w:rsidRDefault="001669A7">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2019-00</w:t>
      </w:r>
      <w:r>
        <w:rPr>
          <w:rFonts w:asciiTheme="majorEastAsia" w:eastAsiaTheme="majorEastAsia" w:hAnsiTheme="majorEastAsia" w:hint="eastAsia"/>
          <w:b/>
          <w:bCs/>
          <w:spacing w:val="38"/>
          <w:sz w:val="24"/>
        </w:rPr>
        <w:t>9</w:t>
      </w:r>
    </w:p>
    <w:p w:rsidR="001B5DDC" w:rsidRDefault="001B5DDC">
      <w:pPr>
        <w:spacing w:line="800" w:lineRule="exact"/>
        <w:jc w:val="center"/>
        <w:rPr>
          <w:rFonts w:asciiTheme="majorEastAsia" w:eastAsiaTheme="majorEastAsia" w:hAnsiTheme="majorEastAsia"/>
          <w:b/>
          <w:bCs/>
          <w:spacing w:val="38"/>
          <w:sz w:val="72"/>
          <w:szCs w:val="72"/>
        </w:rPr>
      </w:pPr>
    </w:p>
    <w:p w:rsidR="001B5DDC" w:rsidRDefault="001B5DDC">
      <w:pPr>
        <w:spacing w:line="800" w:lineRule="exact"/>
        <w:jc w:val="center"/>
        <w:rPr>
          <w:rFonts w:asciiTheme="majorEastAsia" w:eastAsiaTheme="majorEastAsia" w:hAnsiTheme="majorEastAsia"/>
          <w:b/>
          <w:bCs/>
          <w:spacing w:val="38"/>
          <w:sz w:val="72"/>
          <w:szCs w:val="72"/>
        </w:rPr>
      </w:pPr>
    </w:p>
    <w:p w:rsidR="001B5DDC" w:rsidRDefault="001669A7">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1B5DDC" w:rsidRDefault="001B5DDC">
      <w:pPr>
        <w:spacing w:line="500" w:lineRule="exact"/>
        <w:rPr>
          <w:rFonts w:asciiTheme="majorEastAsia" w:eastAsiaTheme="majorEastAsia" w:hAnsiTheme="majorEastAsia"/>
          <w:sz w:val="32"/>
        </w:rPr>
      </w:pPr>
    </w:p>
    <w:p w:rsidR="001B5DDC" w:rsidRDefault="001669A7">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 xml:space="preserve">     项目名称：</w:t>
      </w:r>
      <w:r>
        <w:rPr>
          <w:rFonts w:asciiTheme="majorEastAsia" w:eastAsiaTheme="majorEastAsia" w:hAnsiTheme="majorEastAsia" w:hint="eastAsia"/>
          <w:b/>
          <w:sz w:val="36"/>
          <w:szCs w:val="36"/>
          <w:u w:val="single"/>
        </w:rPr>
        <w:t>金相显微镜</w:t>
      </w:r>
      <w:r>
        <w:rPr>
          <w:rFonts w:asciiTheme="majorEastAsia" w:eastAsiaTheme="majorEastAsia" w:hAnsiTheme="majorEastAsia" w:hint="eastAsia"/>
          <w:sz w:val="36"/>
          <w:szCs w:val="36"/>
        </w:rPr>
        <w:t>项目</w:t>
      </w:r>
    </w:p>
    <w:p w:rsidR="001B5DDC" w:rsidRDefault="001B5DDC">
      <w:pPr>
        <w:spacing w:line="660" w:lineRule="exact"/>
        <w:rPr>
          <w:rFonts w:asciiTheme="majorEastAsia" w:eastAsiaTheme="majorEastAsia" w:hAnsiTheme="majorEastAsia"/>
          <w:sz w:val="36"/>
        </w:rPr>
      </w:pPr>
    </w:p>
    <w:p w:rsidR="001B5DDC" w:rsidRDefault="001669A7">
      <w:pPr>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 xml:space="preserve">      项目编号：</w:t>
      </w:r>
      <w:r>
        <w:rPr>
          <w:rFonts w:asciiTheme="majorEastAsia" w:eastAsiaTheme="majorEastAsia" w:hAnsiTheme="majorEastAsia" w:hint="eastAsia"/>
          <w:b/>
          <w:bCs/>
          <w:spacing w:val="38"/>
          <w:sz w:val="24"/>
          <w:u w:val="single"/>
        </w:rPr>
        <w:t>GMPT</w:t>
      </w:r>
      <w:r>
        <w:rPr>
          <w:rFonts w:asciiTheme="majorEastAsia" w:eastAsiaTheme="majorEastAsia" w:hAnsiTheme="majorEastAsia"/>
          <w:b/>
          <w:bCs/>
          <w:spacing w:val="38"/>
          <w:sz w:val="24"/>
          <w:u w:val="single"/>
        </w:rPr>
        <w:t>2019-00</w:t>
      </w:r>
      <w:r>
        <w:rPr>
          <w:rFonts w:asciiTheme="majorEastAsia" w:eastAsiaTheme="majorEastAsia" w:hAnsiTheme="majorEastAsia" w:hint="eastAsia"/>
          <w:b/>
          <w:bCs/>
          <w:spacing w:val="38"/>
          <w:sz w:val="24"/>
          <w:u w:val="single"/>
        </w:rPr>
        <w:t>9</w:t>
      </w:r>
      <w:r>
        <w:rPr>
          <w:rFonts w:asciiTheme="majorEastAsia" w:eastAsiaTheme="majorEastAsia" w:hAnsiTheme="majorEastAsia" w:hint="eastAsia"/>
          <w:sz w:val="36"/>
          <w:szCs w:val="36"/>
        </w:rPr>
        <w:t>号</w:t>
      </w:r>
    </w:p>
    <w:p w:rsidR="001B5DDC" w:rsidRDefault="001B5DDC">
      <w:pPr>
        <w:spacing w:line="500" w:lineRule="exact"/>
        <w:ind w:firstLineChars="500" w:firstLine="1800"/>
        <w:rPr>
          <w:rFonts w:asciiTheme="majorEastAsia" w:eastAsiaTheme="majorEastAsia" w:hAnsiTheme="majorEastAsia"/>
          <w:sz w:val="36"/>
          <w:szCs w:val="36"/>
        </w:rPr>
      </w:pPr>
    </w:p>
    <w:p w:rsidR="001B5DDC" w:rsidRDefault="001B5DDC">
      <w:pPr>
        <w:autoSpaceDE w:val="0"/>
        <w:autoSpaceDN w:val="0"/>
        <w:adjustRightInd w:val="0"/>
        <w:spacing w:line="500" w:lineRule="exact"/>
        <w:ind w:firstLineChars="900" w:firstLine="3240"/>
        <w:rPr>
          <w:rFonts w:asciiTheme="majorEastAsia" w:eastAsiaTheme="majorEastAsia" w:hAnsiTheme="majorEastAsia"/>
          <w:sz w:val="36"/>
          <w:szCs w:val="36"/>
        </w:rPr>
      </w:pPr>
    </w:p>
    <w:p w:rsidR="001B5DDC" w:rsidRDefault="001B5DDC">
      <w:pPr>
        <w:spacing w:line="500" w:lineRule="exact"/>
        <w:rPr>
          <w:rFonts w:asciiTheme="majorEastAsia" w:eastAsiaTheme="majorEastAsia" w:hAnsiTheme="majorEastAsia"/>
          <w:sz w:val="36"/>
          <w:szCs w:val="36"/>
        </w:rPr>
      </w:pPr>
    </w:p>
    <w:p w:rsidR="001B5DDC" w:rsidRDefault="001B5DDC">
      <w:pPr>
        <w:spacing w:line="500" w:lineRule="exact"/>
        <w:rPr>
          <w:rFonts w:asciiTheme="majorEastAsia" w:eastAsiaTheme="majorEastAsia" w:hAnsiTheme="majorEastAsia"/>
          <w:sz w:val="36"/>
          <w:szCs w:val="36"/>
        </w:rPr>
      </w:pPr>
    </w:p>
    <w:p w:rsidR="001B5DDC" w:rsidRDefault="001B5DDC">
      <w:pPr>
        <w:spacing w:line="500" w:lineRule="exact"/>
        <w:ind w:firstLineChars="600" w:firstLine="2640"/>
        <w:rPr>
          <w:rFonts w:asciiTheme="majorEastAsia" w:eastAsiaTheme="majorEastAsia" w:hAnsiTheme="majorEastAsia"/>
          <w:sz w:val="44"/>
          <w:szCs w:val="44"/>
        </w:rPr>
      </w:pPr>
    </w:p>
    <w:p w:rsidR="001B5DDC" w:rsidRDefault="001B5DDC">
      <w:pPr>
        <w:spacing w:line="500" w:lineRule="exact"/>
        <w:ind w:firstLineChars="600" w:firstLine="2640"/>
        <w:rPr>
          <w:rFonts w:asciiTheme="majorEastAsia" w:eastAsiaTheme="majorEastAsia" w:hAnsiTheme="majorEastAsia"/>
          <w:sz w:val="44"/>
          <w:szCs w:val="44"/>
        </w:rPr>
      </w:pPr>
    </w:p>
    <w:p w:rsidR="001B5DDC" w:rsidRDefault="001669A7">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1B5DDC" w:rsidRDefault="001B5DDC">
      <w:pPr>
        <w:spacing w:line="500" w:lineRule="exact"/>
        <w:jc w:val="center"/>
        <w:rPr>
          <w:rFonts w:asciiTheme="majorEastAsia" w:eastAsiaTheme="majorEastAsia" w:hAnsiTheme="majorEastAsia"/>
          <w:sz w:val="44"/>
          <w:szCs w:val="44"/>
        </w:rPr>
      </w:pPr>
    </w:p>
    <w:p w:rsidR="001B5DDC" w:rsidRDefault="001669A7">
      <w:pPr>
        <w:pStyle w:val="a7"/>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rPr>
        <w:t>二○</w:t>
      </w:r>
      <w:r>
        <w:rPr>
          <w:rFonts w:asciiTheme="majorEastAsia" w:eastAsiaTheme="majorEastAsia" w:hAnsiTheme="majorEastAsia" w:hint="eastAsia"/>
          <w:sz w:val="44"/>
          <w:szCs w:val="44"/>
          <w:u w:val="single"/>
        </w:rPr>
        <w:t>一九</w:t>
      </w:r>
      <w:r>
        <w:rPr>
          <w:rFonts w:asciiTheme="majorEastAsia" w:eastAsiaTheme="majorEastAsia" w:hAnsiTheme="majorEastAsia" w:hint="eastAsia"/>
          <w:sz w:val="44"/>
          <w:szCs w:val="44"/>
        </w:rPr>
        <w:t>年</w:t>
      </w:r>
      <w:r w:rsidR="00A57C1D">
        <w:rPr>
          <w:rFonts w:asciiTheme="majorEastAsia" w:eastAsiaTheme="majorEastAsia" w:hAnsiTheme="majorEastAsia" w:hint="eastAsia"/>
          <w:sz w:val="44"/>
          <w:szCs w:val="44"/>
          <w:u w:val="single"/>
        </w:rPr>
        <w:t>八</w:t>
      </w:r>
      <w:r>
        <w:rPr>
          <w:rFonts w:asciiTheme="majorEastAsia" w:eastAsiaTheme="majorEastAsia" w:hAnsiTheme="majorEastAsia" w:hint="eastAsia"/>
          <w:sz w:val="44"/>
          <w:szCs w:val="44"/>
        </w:rPr>
        <w:t>月</w:t>
      </w:r>
    </w:p>
    <w:p w:rsidR="001B5DDC" w:rsidRDefault="001B5DDC">
      <w:pPr>
        <w:rPr>
          <w:rFonts w:asciiTheme="majorEastAsia" w:eastAsiaTheme="majorEastAsia" w:hAnsiTheme="majorEastAsia"/>
        </w:rPr>
      </w:pPr>
    </w:p>
    <w:p w:rsidR="001B5DDC" w:rsidRDefault="001B5DDC">
      <w:pPr>
        <w:rPr>
          <w:rFonts w:asciiTheme="majorEastAsia" w:eastAsiaTheme="majorEastAsia" w:hAnsiTheme="majorEastAsia"/>
        </w:rPr>
      </w:pPr>
    </w:p>
    <w:p w:rsidR="001B5DDC" w:rsidRDefault="001B5DDC">
      <w:pPr>
        <w:rPr>
          <w:rFonts w:asciiTheme="majorEastAsia" w:eastAsiaTheme="majorEastAsia" w:hAnsiTheme="majorEastAsia"/>
        </w:rPr>
      </w:pPr>
    </w:p>
    <w:p w:rsidR="001B5DDC" w:rsidRDefault="001B5DDC">
      <w:pPr>
        <w:rPr>
          <w:rFonts w:asciiTheme="majorEastAsia" w:eastAsiaTheme="majorEastAsia" w:hAnsiTheme="majorEastAsia"/>
        </w:rPr>
      </w:pPr>
    </w:p>
    <w:p w:rsidR="001B5DDC" w:rsidRDefault="001B5DDC">
      <w:pPr>
        <w:rPr>
          <w:rFonts w:asciiTheme="majorEastAsia" w:eastAsiaTheme="majorEastAsia" w:hAnsiTheme="majorEastAsia"/>
        </w:rPr>
      </w:pPr>
    </w:p>
    <w:p w:rsidR="001B5DDC" w:rsidRDefault="001B5DDC">
      <w:pPr>
        <w:rPr>
          <w:rFonts w:asciiTheme="majorEastAsia" w:eastAsiaTheme="majorEastAsia" w:hAnsiTheme="majorEastAsia"/>
        </w:rPr>
      </w:pPr>
    </w:p>
    <w:p w:rsidR="001B5DDC" w:rsidRDefault="001B5DDC">
      <w:pPr>
        <w:rPr>
          <w:rFonts w:asciiTheme="majorEastAsia" w:eastAsiaTheme="majorEastAsia" w:hAnsiTheme="majorEastAsia"/>
        </w:rPr>
      </w:pPr>
    </w:p>
    <w:p w:rsidR="001B5DDC" w:rsidRDefault="001B5DDC">
      <w:pPr>
        <w:spacing w:line="500" w:lineRule="exact"/>
        <w:jc w:val="center"/>
        <w:rPr>
          <w:rFonts w:asciiTheme="majorEastAsia" w:eastAsiaTheme="majorEastAsia" w:hAnsiTheme="majorEastAsia"/>
          <w:sz w:val="52"/>
        </w:rPr>
      </w:pPr>
    </w:p>
    <w:p w:rsidR="001B5DDC" w:rsidRDefault="001B5DDC">
      <w:pPr>
        <w:spacing w:line="500" w:lineRule="exact"/>
        <w:jc w:val="center"/>
        <w:rPr>
          <w:rFonts w:asciiTheme="majorEastAsia" w:eastAsiaTheme="majorEastAsia" w:hAnsiTheme="majorEastAsia"/>
          <w:sz w:val="52"/>
        </w:rPr>
      </w:pPr>
    </w:p>
    <w:p w:rsidR="001B5DDC" w:rsidRDefault="001B5DDC">
      <w:pPr>
        <w:spacing w:line="500" w:lineRule="exact"/>
        <w:jc w:val="center"/>
        <w:rPr>
          <w:rFonts w:asciiTheme="majorEastAsia" w:eastAsiaTheme="majorEastAsia" w:hAnsiTheme="majorEastAsia"/>
          <w:sz w:val="52"/>
        </w:rPr>
      </w:pPr>
    </w:p>
    <w:p w:rsidR="001B5DDC" w:rsidRDefault="001669A7">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目录</w:t>
      </w:r>
    </w:p>
    <w:p w:rsidR="001B5DDC" w:rsidRDefault="001B5DDC">
      <w:pPr>
        <w:spacing w:line="500" w:lineRule="exact"/>
        <w:jc w:val="center"/>
        <w:rPr>
          <w:rFonts w:asciiTheme="majorEastAsia" w:eastAsiaTheme="majorEastAsia" w:hAnsiTheme="majorEastAsia"/>
          <w:sz w:val="44"/>
        </w:rPr>
      </w:pPr>
    </w:p>
    <w:p w:rsidR="001B5DDC" w:rsidRDefault="001669A7">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
    <w:p w:rsidR="001B5DDC" w:rsidRDefault="001669A7">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
    <w:p w:rsidR="001B5DDC" w:rsidRDefault="001669A7">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第三部分技术要求…………………………</w:t>
      </w:r>
    </w:p>
    <w:p w:rsidR="001B5DDC" w:rsidRDefault="001669A7">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
    <w:p w:rsidR="001B5DDC" w:rsidRDefault="001669A7">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
    <w:p w:rsidR="001B5DDC" w:rsidRDefault="001669A7">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第六部分文件格式……………………………</w:t>
      </w: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B5DDC">
      <w:pPr>
        <w:rPr>
          <w:rFonts w:asciiTheme="majorEastAsia" w:eastAsiaTheme="majorEastAsia" w:hAnsiTheme="majorEastAsia"/>
          <w:sz w:val="20"/>
        </w:rPr>
      </w:pPr>
    </w:p>
    <w:p w:rsidR="001B5DDC" w:rsidRDefault="001669A7">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1B5DDC" w:rsidRDefault="001669A7">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成都光明派特贵金属有限公司就</w:t>
      </w:r>
      <w:r>
        <w:rPr>
          <w:rFonts w:asciiTheme="majorEastAsia" w:eastAsiaTheme="majorEastAsia" w:hAnsiTheme="majorEastAsia" w:hint="eastAsia"/>
          <w:sz w:val="24"/>
          <w:u w:val="single"/>
        </w:rPr>
        <w:t>金相显微镜采购</w:t>
      </w:r>
      <w:r>
        <w:rPr>
          <w:rFonts w:asciiTheme="majorEastAsia" w:eastAsiaTheme="majorEastAsia" w:hAnsiTheme="majorEastAsia" w:hint="eastAsia"/>
          <w:sz w:val="24"/>
        </w:rPr>
        <w:t>项目组织询价采购，欢迎合格供应商前来报价。</w:t>
      </w:r>
    </w:p>
    <w:p w:rsidR="001B5DDC" w:rsidRDefault="001669A7">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1B5DDC" w:rsidRDefault="001669A7">
      <w:pPr>
        <w:pStyle w:val="a6"/>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项目名称：</w:t>
      </w:r>
      <w:r>
        <w:rPr>
          <w:rFonts w:asciiTheme="majorEastAsia" w:eastAsiaTheme="majorEastAsia" w:hAnsiTheme="majorEastAsia" w:hint="eastAsia"/>
          <w:u w:val="single"/>
        </w:rPr>
        <w:t>金相显微镜采购</w:t>
      </w:r>
      <w:r>
        <w:rPr>
          <w:rFonts w:asciiTheme="majorEastAsia" w:eastAsiaTheme="majorEastAsia" w:hAnsiTheme="majorEastAsia" w:hint="eastAsia"/>
        </w:rPr>
        <w:t>项目</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hint="eastAsia"/>
          <w:bCs/>
          <w:spacing w:val="38"/>
          <w:sz w:val="24"/>
          <w:u w:val="single"/>
        </w:rPr>
        <w:t>GMPT2019-009</w:t>
      </w:r>
      <w:r>
        <w:rPr>
          <w:rFonts w:asciiTheme="majorEastAsia" w:eastAsiaTheme="majorEastAsia" w:hAnsiTheme="majorEastAsia" w:hint="eastAsia"/>
          <w:sz w:val="24"/>
        </w:rPr>
        <w:t>号</w:t>
      </w:r>
    </w:p>
    <w:p w:rsidR="001B5DDC" w:rsidRDefault="001669A7">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1B5DDC" w:rsidRDefault="001669A7">
      <w:pPr>
        <w:pStyle w:val="a6"/>
        <w:spacing w:after="0" w:line="460" w:lineRule="exact"/>
        <w:ind w:leftChars="0" w:left="0" w:firstLineChars="200" w:firstLine="480"/>
        <w:rPr>
          <w:rFonts w:asciiTheme="majorEastAsia" w:eastAsiaTheme="majorEastAsia" w:hAnsiTheme="majorEastAsia"/>
          <w:b/>
        </w:rPr>
      </w:pPr>
      <w:r>
        <w:rPr>
          <w:rFonts w:asciiTheme="majorEastAsia" w:eastAsiaTheme="majorEastAsia" w:hAnsiTheme="majorEastAsia" w:hint="eastAsia"/>
        </w:rPr>
        <w:t>成都光明派特贵金属有限公司拟采购</w:t>
      </w:r>
      <w:r>
        <w:rPr>
          <w:rFonts w:asciiTheme="majorEastAsia" w:eastAsiaTheme="majorEastAsia" w:hAnsiTheme="majorEastAsia" w:hint="eastAsia"/>
          <w:u w:val="single"/>
        </w:rPr>
        <w:t>金相显微镜</w:t>
      </w:r>
      <w:r>
        <w:rPr>
          <w:rFonts w:asciiTheme="majorEastAsia" w:eastAsiaTheme="majorEastAsia" w:hAnsiTheme="majorEastAsia" w:hint="eastAsia"/>
        </w:rPr>
        <w:t>，主要包括</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hint="eastAsia"/>
        </w:rPr>
        <w:t>，详见询价采购文件第四部分技术响应。</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1B5DDC" w:rsidRDefault="001669A7">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1B5DDC" w:rsidRDefault="001669A7" w:rsidP="001B5DDC">
      <w:pPr>
        <w:pStyle w:val="a8"/>
        <w:tabs>
          <w:tab w:val="left" w:pos="2340"/>
        </w:tabs>
        <w:spacing w:line="460" w:lineRule="exact"/>
        <w:ind w:leftChars="47" w:left="99" w:firstLineChars="196" w:firstLine="502"/>
        <w:jc w:val="left"/>
        <w:rPr>
          <w:rFonts w:asciiTheme="majorEastAsia" w:eastAsiaTheme="majorEastAsia" w:hAnsiTheme="majorEastAsia"/>
        </w:rPr>
      </w:pPr>
      <w:r>
        <w:rPr>
          <w:rFonts w:asciiTheme="majorEastAsia" w:eastAsiaTheme="majorEastAsia" w:hAnsiTheme="majorEastAsia" w:hint="eastAsia"/>
          <w:bCs/>
          <w:spacing w:val="8"/>
        </w:rPr>
        <w:t>供应商</w:t>
      </w:r>
      <w:r>
        <w:rPr>
          <w:rFonts w:asciiTheme="majorEastAsia" w:eastAsiaTheme="majorEastAsia" w:hAnsiTheme="majorEastAsia" w:hint="eastAsia"/>
        </w:rPr>
        <w:t>须是注册资金不低于50万元人民币，且企业财务资信状况良好，具有独立承担民事责任的法人或其他经济组织；提供产品销售授权书。</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1B5DDC" w:rsidRDefault="001669A7">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w:t>
      </w:r>
      <w:r w:rsidR="00A57C1D">
        <w:rPr>
          <w:rFonts w:asciiTheme="majorEastAsia" w:eastAsiaTheme="majorEastAsia" w:hAnsiTheme="majorEastAsia" w:hint="eastAsia"/>
          <w:sz w:val="24"/>
        </w:rPr>
        <w:t>08</w:t>
      </w:r>
      <w:r>
        <w:rPr>
          <w:rFonts w:asciiTheme="majorEastAsia" w:eastAsiaTheme="majorEastAsia" w:hAnsiTheme="majorEastAsia" w:hint="eastAsia"/>
          <w:sz w:val="24"/>
        </w:rPr>
        <w:t>月</w:t>
      </w:r>
      <w:r w:rsidR="00A57C1D">
        <w:rPr>
          <w:rFonts w:asciiTheme="majorEastAsia" w:eastAsiaTheme="majorEastAsia" w:hAnsiTheme="majorEastAsia" w:hint="eastAsia"/>
          <w:sz w:val="24"/>
        </w:rPr>
        <w:t>6</w:t>
      </w:r>
      <w:r>
        <w:rPr>
          <w:rFonts w:asciiTheme="majorEastAsia" w:eastAsiaTheme="majorEastAsia" w:hAnsiTheme="majorEastAsia" w:hint="eastAsia"/>
          <w:sz w:val="24"/>
        </w:rPr>
        <w:t>日</w:t>
      </w:r>
      <w:r>
        <w:rPr>
          <w:rFonts w:asciiTheme="majorEastAsia" w:eastAsiaTheme="majorEastAsia" w:hAnsiTheme="majorEastAsia"/>
          <w:sz w:val="24"/>
        </w:rPr>
        <w:t xml:space="preserve">—  2019 </w:t>
      </w:r>
      <w:r>
        <w:rPr>
          <w:rFonts w:asciiTheme="majorEastAsia" w:eastAsiaTheme="majorEastAsia" w:hAnsiTheme="majorEastAsia" w:hint="eastAsia"/>
          <w:sz w:val="24"/>
        </w:rPr>
        <w:t>年08月</w:t>
      </w:r>
      <w:r w:rsidR="00A57C1D">
        <w:rPr>
          <w:rFonts w:asciiTheme="majorEastAsia" w:eastAsiaTheme="majorEastAsia" w:hAnsiTheme="majorEastAsia" w:hint="eastAsia"/>
          <w:sz w:val="24"/>
        </w:rPr>
        <w:t>15</w:t>
      </w:r>
      <w:r>
        <w:rPr>
          <w:rFonts w:asciiTheme="majorEastAsia" w:eastAsiaTheme="majorEastAsia" w:hAnsiTheme="majorEastAsia" w:hint="eastAsia"/>
          <w:sz w:val="24"/>
        </w:rPr>
        <w:t>日。</w:t>
      </w:r>
    </w:p>
    <w:p w:rsidR="001B5DDC" w:rsidRDefault="001669A7">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1B5DDC" w:rsidRDefault="001669A7">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 2019年08月</w:t>
      </w:r>
      <w:r w:rsidR="00A57C1D">
        <w:rPr>
          <w:rFonts w:asciiTheme="majorEastAsia" w:eastAsiaTheme="majorEastAsia" w:hAnsiTheme="majorEastAsia" w:hint="eastAsia"/>
          <w:sz w:val="24"/>
        </w:rPr>
        <w:t>15</w:t>
      </w:r>
      <w:r>
        <w:rPr>
          <w:rFonts w:asciiTheme="majorEastAsia" w:eastAsiaTheme="majorEastAsia" w:hAnsiTheme="majorEastAsia" w:hint="eastAsia"/>
          <w:sz w:val="24"/>
        </w:rPr>
        <w:t>日17:00。</w:t>
      </w:r>
    </w:p>
    <w:p w:rsidR="001B5DDC" w:rsidRDefault="001669A7">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成都市龙泉驿区北京路636号成都光明派特贵金属有限公司综合部。</w:t>
      </w:r>
    </w:p>
    <w:p w:rsidR="001B5DDC" w:rsidRDefault="001669A7">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张晶           联系电话：028-88400151</w:t>
      </w:r>
    </w:p>
    <w:p w:rsidR="001B5DDC" w:rsidRDefault="001669A7">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13882292442</w:t>
      </w:r>
    </w:p>
    <w:p w:rsidR="001B5DDC" w:rsidRDefault="001669A7">
      <w:pPr>
        <w:tabs>
          <w:tab w:val="left" w:pos="540"/>
          <w:tab w:val="left" w:pos="1320"/>
        </w:tabs>
        <w:spacing w:line="460" w:lineRule="exact"/>
        <w:ind w:leftChars="93" w:left="195" w:firstLineChars="149" w:firstLine="359"/>
        <w:rPr>
          <w:rFonts w:asciiTheme="majorEastAsia" w:eastAsiaTheme="majorEastAsia" w:hAnsiTheme="majorEastAsia"/>
          <w:b/>
          <w:sz w:val="24"/>
        </w:rPr>
      </w:pPr>
      <w:r>
        <w:rPr>
          <w:rFonts w:asciiTheme="majorEastAsia" w:eastAsiaTheme="majorEastAsia" w:hAnsiTheme="majorEastAsia" w:hint="eastAsia"/>
          <w:b/>
          <w:sz w:val="24"/>
        </w:rPr>
        <w:t>六、本次询价采购联系事项</w:t>
      </w:r>
    </w:p>
    <w:p w:rsidR="001B5DDC" w:rsidRDefault="001669A7" w:rsidP="001B5DDC">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hint="eastAsia"/>
          <w:bCs/>
          <w:iCs/>
          <w:sz w:val="24"/>
        </w:rPr>
        <w:t>联系人：</w:t>
      </w:r>
      <w:r>
        <w:rPr>
          <w:rFonts w:asciiTheme="majorEastAsia" w:eastAsiaTheme="majorEastAsia" w:hAnsiTheme="majorEastAsia" w:cs="宋体" w:hint="eastAsia"/>
          <w:iCs/>
          <w:kern w:val="0"/>
          <w:sz w:val="24"/>
        </w:rPr>
        <w:t>汤先生              联系电话：13880883138</w:t>
      </w:r>
    </w:p>
    <w:p w:rsidR="001B5DDC" w:rsidRDefault="001669A7">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成都市龙泉驿区北京路636号成都光明派特贵金属有限公司综合部。</w:t>
      </w:r>
    </w:p>
    <w:p w:rsidR="001B5DDC" w:rsidRDefault="001669A7">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p>
    <w:p w:rsidR="001B5DDC" w:rsidRDefault="001669A7">
      <w:pPr>
        <w:spacing w:line="460" w:lineRule="exact"/>
        <w:ind w:right="-58" w:firstLineChars="250" w:firstLine="600"/>
        <w:rPr>
          <w:rFonts w:asciiTheme="majorEastAsia" w:eastAsiaTheme="majorEastAsia" w:hAnsiTheme="majorEastAsia"/>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Pr>
          <w:rFonts w:asciiTheme="majorEastAsia" w:eastAsiaTheme="majorEastAsia" w:hAnsiTheme="majorEastAsia" w:cs="宋体" w:hint="eastAsia"/>
          <w:iCs/>
          <w:kern w:val="0"/>
          <w:sz w:val="24"/>
          <w:u w:val="single"/>
        </w:rPr>
        <w:t xml:space="preserve">石映奔 </w:t>
      </w:r>
      <w:r>
        <w:rPr>
          <w:rFonts w:asciiTheme="majorEastAsia" w:eastAsiaTheme="majorEastAsia" w:hAnsiTheme="majorEastAsia" w:cs="宋体" w:hint="eastAsia"/>
          <w:iCs/>
          <w:kern w:val="0"/>
          <w:sz w:val="24"/>
        </w:rPr>
        <w:t xml:space="preserve">             联系电话：18190818518</w:t>
      </w:r>
    </w:p>
    <w:p w:rsidR="001669A7" w:rsidRDefault="001669A7">
      <w:pPr>
        <w:spacing w:line="500" w:lineRule="exact"/>
        <w:ind w:firstLineChars="950" w:firstLine="3040"/>
        <w:jc w:val="left"/>
        <w:rPr>
          <w:rFonts w:asciiTheme="majorEastAsia" w:eastAsiaTheme="majorEastAsia" w:hAnsiTheme="majorEastAsia"/>
          <w:sz w:val="32"/>
          <w:szCs w:val="32"/>
        </w:rPr>
      </w:pPr>
    </w:p>
    <w:p w:rsidR="001B5DDC" w:rsidRDefault="001669A7">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第二部分供应商须知</w:t>
      </w:r>
    </w:p>
    <w:p w:rsidR="001B5DDC" w:rsidRDefault="001669A7">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1B5DDC" w:rsidTr="001669A7">
        <w:trPr>
          <w:trHeight w:val="402"/>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1B5DDC" w:rsidRDefault="001B5DDC">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1B5DDC" w:rsidRDefault="001669A7">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1B5DDC">
        <w:trPr>
          <w:trHeight w:val="490"/>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1B5DDC" w:rsidRDefault="001669A7">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1B5DDC" w:rsidRDefault="001669A7">
            <w:pPr>
              <w:pStyle w:val="Default"/>
              <w:ind w:left="2016" w:hangingChars="960" w:hanging="2016"/>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名称：成都光明派特贵金属有限公司</w:t>
            </w:r>
          </w:p>
          <w:p w:rsidR="001B5DDC" w:rsidRDefault="001669A7">
            <w:pPr>
              <w:pStyle w:val="Default"/>
              <w:tabs>
                <w:tab w:val="left" w:pos="7356"/>
              </w:tabs>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地址：成都市龙泉驿区北京路636号</w:t>
            </w:r>
          </w:p>
          <w:p w:rsidR="001B5DDC" w:rsidRDefault="001669A7">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联系人：</w:t>
            </w:r>
            <w:r>
              <w:rPr>
                <w:rFonts w:asciiTheme="majorEastAsia" w:eastAsiaTheme="majorEastAsia" w:hAnsiTheme="majorEastAsia" w:hint="eastAsia"/>
                <w:iCs/>
                <w:color w:val="auto"/>
                <w:sz w:val="21"/>
                <w:szCs w:val="21"/>
                <w:u w:val="single"/>
              </w:rPr>
              <w:t>汤先生</w:t>
            </w:r>
          </w:p>
          <w:p w:rsidR="001B5DDC" w:rsidRDefault="001669A7">
            <w:pPr>
              <w:snapToGrid w:val="0"/>
              <w:rPr>
                <w:rFonts w:asciiTheme="majorEastAsia" w:eastAsiaTheme="majorEastAsia" w:hAnsiTheme="majorEastAsia"/>
                <w:szCs w:val="21"/>
              </w:rPr>
            </w:pPr>
            <w:r>
              <w:rPr>
                <w:rFonts w:asciiTheme="majorEastAsia" w:eastAsiaTheme="majorEastAsia" w:hAnsiTheme="majorEastAsia" w:hint="eastAsia"/>
                <w:szCs w:val="21"/>
              </w:rPr>
              <w:t>电话：</w:t>
            </w:r>
            <w:r>
              <w:rPr>
                <w:rFonts w:asciiTheme="majorEastAsia" w:eastAsiaTheme="majorEastAsia" w:hAnsiTheme="majorEastAsia" w:hint="eastAsia"/>
                <w:szCs w:val="21"/>
                <w:u w:val="single"/>
              </w:rPr>
              <w:t>13880883138</w:t>
            </w:r>
          </w:p>
        </w:tc>
      </w:tr>
      <w:tr w:rsidR="001B5DDC">
        <w:trPr>
          <w:trHeight w:val="405"/>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1B5DDC" w:rsidRDefault="001669A7">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1B5DDC" w:rsidRDefault="001669A7">
            <w:pPr>
              <w:snapToGrid w:val="0"/>
              <w:rPr>
                <w:rFonts w:asciiTheme="majorEastAsia" w:eastAsiaTheme="majorEastAsia" w:hAnsiTheme="majorEastAsia"/>
                <w:szCs w:val="21"/>
              </w:rPr>
            </w:pPr>
            <w:r>
              <w:rPr>
                <w:rFonts w:asciiTheme="majorEastAsia" w:eastAsiaTheme="majorEastAsia" w:hAnsiTheme="majorEastAsia" w:hint="eastAsia"/>
                <w:szCs w:val="21"/>
                <w:u w:val="single"/>
              </w:rPr>
              <w:t>金相显微镜一套采购</w:t>
            </w:r>
            <w:r>
              <w:rPr>
                <w:rFonts w:asciiTheme="majorEastAsia" w:eastAsiaTheme="majorEastAsia" w:hAnsiTheme="majorEastAsia" w:hint="eastAsia"/>
                <w:szCs w:val="21"/>
              </w:rPr>
              <w:t>项目</w:t>
            </w:r>
          </w:p>
        </w:tc>
      </w:tr>
      <w:tr w:rsidR="001B5DDC" w:rsidTr="001669A7">
        <w:trPr>
          <w:trHeight w:val="489"/>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B5DDC" w:rsidRDefault="001669A7">
            <w:pPr>
              <w:pStyle w:val="Default"/>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成都市龙泉驿区北京路636号</w:t>
            </w:r>
          </w:p>
        </w:tc>
      </w:tr>
      <w:tr w:rsidR="001B5DDC">
        <w:trPr>
          <w:trHeight w:val="630"/>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B5DDC" w:rsidRDefault="001669A7">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资质条件：</w:t>
            </w:r>
            <w:r>
              <w:rPr>
                <w:rFonts w:asciiTheme="majorEastAsia" w:eastAsiaTheme="majorEastAsia" w:hAnsiTheme="majorEastAsia" w:hint="eastAsia"/>
                <w:color w:val="auto"/>
                <w:sz w:val="21"/>
                <w:szCs w:val="21"/>
                <w:u w:val="single"/>
              </w:rPr>
              <w:t>设备制造商</w:t>
            </w:r>
          </w:p>
          <w:p w:rsidR="001B5DDC" w:rsidRDefault="001669A7">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财务要求：</w:t>
            </w:r>
            <w:r>
              <w:rPr>
                <w:rFonts w:asciiTheme="majorEastAsia" w:eastAsiaTheme="majorEastAsia" w:hAnsiTheme="majorEastAsia"/>
                <w:color w:val="auto"/>
                <w:sz w:val="21"/>
                <w:szCs w:val="21"/>
              </w:rPr>
              <w:t>3</w:t>
            </w:r>
            <w:r>
              <w:rPr>
                <w:rFonts w:asciiTheme="majorEastAsia" w:eastAsiaTheme="majorEastAsia" w:hAnsiTheme="majorEastAsia" w:hint="eastAsia"/>
                <w:color w:val="auto"/>
                <w:sz w:val="21"/>
                <w:szCs w:val="21"/>
              </w:rPr>
              <w:t>年内无亏损</w:t>
            </w:r>
          </w:p>
        </w:tc>
      </w:tr>
      <w:tr w:rsidR="001B5DDC" w:rsidTr="001669A7">
        <w:trPr>
          <w:trHeight w:val="335"/>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u w:val="single"/>
              </w:rPr>
              <w:t>不</w:t>
            </w:r>
            <w:r>
              <w:rPr>
                <w:rFonts w:asciiTheme="majorEastAsia" w:eastAsiaTheme="majorEastAsia" w:hAnsiTheme="majorEastAsia" w:hint="eastAsia"/>
                <w:szCs w:val="21"/>
              </w:rPr>
              <w:t>接受</w:t>
            </w:r>
          </w:p>
        </w:tc>
      </w:tr>
      <w:tr w:rsidR="001B5DDC">
        <w:trPr>
          <w:trHeight w:val="718"/>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B5DDC" w:rsidRDefault="001669A7">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1B5DDC">
        <w:trPr>
          <w:trHeight w:val="701"/>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B5DDC" w:rsidRDefault="001669A7">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供应商在收到书面答复</w:t>
            </w:r>
            <w:r>
              <w:rPr>
                <w:rFonts w:asciiTheme="majorEastAsia" w:eastAsiaTheme="majorEastAsia" w:hAnsiTheme="majorEastAsia" w:cs="仿宋_GB2312"/>
                <w:kern w:val="0"/>
                <w:szCs w:val="21"/>
              </w:rPr>
              <w:t>(</w:t>
            </w:r>
            <w:r>
              <w:rPr>
                <w:rFonts w:asciiTheme="majorEastAsia" w:eastAsiaTheme="majorEastAsia" w:hAnsiTheme="majorEastAsia" w:cs="仿宋_GB2312" w:hint="eastAsia"/>
                <w:kern w:val="0"/>
                <w:szCs w:val="21"/>
              </w:rPr>
              <w:t>补遗书</w:t>
            </w:r>
            <w:r>
              <w:rPr>
                <w:rFonts w:asciiTheme="majorEastAsia" w:eastAsiaTheme="majorEastAsia" w:hAnsiTheme="majorEastAsia" w:cs="仿宋_GB2312"/>
                <w:kern w:val="0"/>
                <w:szCs w:val="21"/>
              </w:rPr>
              <w:t>)48</w:t>
            </w:r>
            <w:r>
              <w:rPr>
                <w:rFonts w:asciiTheme="majorEastAsia" w:eastAsiaTheme="majorEastAsia" w:hAnsiTheme="majorEastAsia" w:cs="仿宋_GB2312" w:hint="eastAsia"/>
                <w:kern w:val="0"/>
                <w:szCs w:val="21"/>
              </w:rPr>
              <w:t>小时内应以书面形式向采购人确认。</w:t>
            </w:r>
          </w:p>
        </w:tc>
      </w:tr>
      <w:tr w:rsidR="001B5DDC">
        <w:trPr>
          <w:trHeight w:val="435"/>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tcPr>
          <w:p w:rsidR="001B5DDC" w:rsidRDefault="001669A7">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1B5DDC">
        <w:trPr>
          <w:trHeight w:val="435"/>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1B5DDC" w:rsidRDefault="001669A7">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1B5DDC" w:rsidRDefault="001669A7">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响应文件由正本2份；副本2份组成</w:t>
            </w:r>
          </w:p>
        </w:tc>
      </w:tr>
      <w:tr w:rsidR="001B5DDC">
        <w:trPr>
          <w:trHeight w:val="435"/>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1B5DDC" w:rsidRDefault="001669A7">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1B5DDC" w:rsidRDefault="001669A7">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1B5DDC">
        <w:trPr>
          <w:trHeight w:val="620"/>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1B5DDC" w:rsidRDefault="001669A7">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采购人的地址：成都市龙泉驿区</w:t>
            </w:r>
            <w:r>
              <w:rPr>
                <w:rFonts w:asciiTheme="majorEastAsia" w:eastAsiaTheme="majorEastAsia" w:hAnsiTheme="majorEastAsia" w:hint="eastAsia"/>
                <w:color w:val="auto"/>
                <w:sz w:val="21"/>
                <w:szCs w:val="21"/>
              </w:rPr>
              <w:t>北京路636号</w:t>
            </w:r>
          </w:p>
          <w:p w:rsidR="001B5DDC" w:rsidRDefault="001669A7">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采购人名称：成都光明派特贵金属有限公司</w:t>
            </w:r>
          </w:p>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成都光明派特贵金属有限公司</w:t>
            </w:r>
            <w:r>
              <w:rPr>
                <w:rFonts w:asciiTheme="majorEastAsia" w:eastAsiaTheme="majorEastAsia" w:hAnsiTheme="majorEastAsia" w:hint="eastAsia"/>
                <w:szCs w:val="21"/>
                <w:u w:val="single"/>
              </w:rPr>
              <w:t>金相显微镜</w:t>
            </w:r>
            <w:r>
              <w:rPr>
                <w:rFonts w:asciiTheme="majorEastAsia" w:eastAsiaTheme="majorEastAsia" w:hAnsiTheme="majorEastAsia" w:cs="仿宋_GB2312" w:hint="eastAsia"/>
                <w:kern w:val="0"/>
                <w:szCs w:val="21"/>
              </w:rPr>
              <w:t>询价采购文件在</w:t>
            </w:r>
            <w:r>
              <w:rPr>
                <w:rFonts w:asciiTheme="majorEastAsia" w:eastAsiaTheme="majorEastAsia" w:hAnsiTheme="majorEastAsia" w:cs="仿宋_GB2312"/>
                <w:kern w:val="0"/>
                <w:szCs w:val="21"/>
              </w:rPr>
              <w:t xml:space="preserve"> 20</w:t>
            </w:r>
            <w:r>
              <w:rPr>
                <w:rFonts w:asciiTheme="majorEastAsia" w:eastAsiaTheme="majorEastAsia" w:hAnsiTheme="majorEastAsia" w:cs="仿宋_GB2312"/>
                <w:kern w:val="0"/>
                <w:szCs w:val="21"/>
                <w:u w:val="single"/>
              </w:rPr>
              <w:t>19</w:t>
            </w:r>
            <w:r>
              <w:rPr>
                <w:rFonts w:asciiTheme="majorEastAsia" w:eastAsiaTheme="majorEastAsia" w:hAnsiTheme="majorEastAsia" w:cs="仿宋_GB2312" w:hint="eastAsia"/>
                <w:kern w:val="0"/>
                <w:szCs w:val="21"/>
              </w:rPr>
              <w:t>年</w:t>
            </w:r>
            <w:r>
              <w:rPr>
                <w:rFonts w:asciiTheme="majorEastAsia" w:eastAsiaTheme="majorEastAsia" w:hAnsiTheme="majorEastAsia" w:cs="仿宋_GB2312" w:hint="eastAsia"/>
                <w:kern w:val="0"/>
                <w:szCs w:val="21"/>
                <w:u w:val="single"/>
              </w:rPr>
              <w:t>08</w:t>
            </w:r>
            <w:r>
              <w:rPr>
                <w:rFonts w:asciiTheme="majorEastAsia" w:eastAsiaTheme="majorEastAsia" w:hAnsiTheme="majorEastAsia" w:cs="仿宋_GB2312" w:hint="eastAsia"/>
                <w:kern w:val="0"/>
                <w:szCs w:val="21"/>
              </w:rPr>
              <w:t>月</w:t>
            </w:r>
            <w:r w:rsidR="00A57C1D" w:rsidRPr="00A57C1D">
              <w:rPr>
                <w:rFonts w:asciiTheme="majorEastAsia" w:eastAsiaTheme="majorEastAsia" w:hAnsiTheme="majorEastAsia" w:cs="仿宋_GB2312" w:hint="eastAsia"/>
                <w:kern w:val="0"/>
                <w:szCs w:val="21"/>
                <w:u w:val="single"/>
              </w:rPr>
              <w:t>16</w:t>
            </w:r>
            <w:r>
              <w:rPr>
                <w:rFonts w:asciiTheme="majorEastAsia" w:eastAsiaTheme="majorEastAsia" w:hAnsiTheme="majorEastAsia" w:cs="仿宋_GB2312" w:hint="eastAsia"/>
                <w:kern w:val="0"/>
                <w:szCs w:val="21"/>
              </w:rPr>
              <w:t>日</w:t>
            </w:r>
            <w:r>
              <w:rPr>
                <w:rFonts w:asciiTheme="majorEastAsia" w:eastAsiaTheme="majorEastAsia" w:hAnsiTheme="majorEastAsia" w:cs="仿宋_GB2312" w:hint="eastAsia"/>
                <w:kern w:val="0"/>
                <w:szCs w:val="21"/>
                <w:u w:val="single"/>
              </w:rPr>
              <w:t>10</w:t>
            </w:r>
            <w:r>
              <w:rPr>
                <w:rFonts w:asciiTheme="majorEastAsia" w:eastAsiaTheme="majorEastAsia" w:hAnsiTheme="majorEastAsia" w:cs="仿宋_GB2312" w:hint="eastAsia"/>
                <w:kern w:val="0"/>
                <w:szCs w:val="21"/>
              </w:rPr>
              <w:t>时前不得开启</w:t>
            </w:r>
          </w:p>
        </w:tc>
      </w:tr>
      <w:tr w:rsidR="001B5DDC">
        <w:trPr>
          <w:trHeight w:val="383"/>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1B5DDC" w:rsidRDefault="001669A7">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有效期</w:t>
            </w:r>
            <w:r>
              <w:rPr>
                <w:rFonts w:asciiTheme="majorEastAsia" w:eastAsiaTheme="majorEastAsia" w:hAnsiTheme="majorEastAsia" w:cs="仿宋_GB2312"/>
                <w:kern w:val="0"/>
                <w:szCs w:val="21"/>
                <w:u w:val="single"/>
              </w:rPr>
              <w:t>90</w:t>
            </w:r>
            <w:r>
              <w:rPr>
                <w:rFonts w:asciiTheme="majorEastAsia" w:eastAsiaTheme="majorEastAsia" w:hAnsiTheme="majorEastAsia" w:cs="仿宋_GB2312" w:hint="eastAsia"/>
                <w:kern w:val="0"/>
                <w:szCs w:val="21"/>
              </w:rPr>
              <w:t>天</w:t>
            </w:r>
          </w:p>
        </w:tc>
      </w:tr>
      <w:tr w:rsidR="001B5DDC" w:rsidTr="001669A7">
        <w:trPr>
          <w:trHeight w:val="237"/>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1B5DDC" w:rsidRDefault="001669A7">
            <w:pPr>
              <w:spacing w:line="460" w:lineRule="exact"/>
              <w:ind w:leftChars="269" w:left="3085" w:hangingChars="1200" w:hanging="2520"/>
              <w:rPr>
                <w:rFonts w:asciiTheme="majorEastAsia" w:eastAsiaTheme="majorEastAsia" w:hAnsiTheme="majorEastAsia"/>
                <w:szCs w:val="21"/>
              </w:rPr>
            </w:pPr>
            <w:r>
              <w:rPr>
                <w:rFonts w:asciiTheme="majorEastAsia" w:eastAsiaTheme="majorEastAsia" w:hAnsiTheme="majorEastAsia" w:cs="仿宋_GB2312" w:hint="eastAsia"/>
                <w:kern w:val="0"/>
                <w:szCs w:val="21"/>
              </w:rPr>
              <w:t>成都市龙泉驿区</w:t>
            </w:r>
            <w:r>
              <w:rPr>
                <w:rFonts w:asciiTheme="majorEastAsia" w:eastAsiaTheme="majorEastAsia" w:hAnsiTheme="majorEastAsia" w:cs="宋体" w:hint="eastAsia"/>
                <w:kern w:val="0"/>
                <w:szCs w:val="21"/>
              </w:rPr>
              <w:t>北京路636号</w:t>
            </w:r>
          </w:p>
        </w:tc>
      </w:tr>
      <w:tr w:rsidR="001B5DDC" w:rsidTr="001669A7">
        <w:trPr>
          <w:trHeight w:val="329"/>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1B5DDC" w:rsidRDefault="001669A7">
            <w:pPr>
              <w:pStyle w:val="Default"/>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否</w:t>
            </w:r>
          </w:p>
        </w:tc>
      </w:tr>
      <w:tr w:rsidR="001B5DDC">
        <w:trPr>
          <w:trHeight w:val="620"/>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1B5DDC" w:rsidRDefault="001669A7">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公开报价时间：同报价截止时间</w:t>
            </w:r>
          </w:p>
          <w:p w:rsidR="001B5DDC" w:rsidRDefault="001669A7">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公开报价地点：成都市龙泉驿区</w:t>
            </w:r>
            <w:r>
              <w:rPr>
                <w:rFonts w:asciiTheme="majorEastAsia" w:eastAsiaTheme="majorEastAsia" w:hAnsiTheme="majorEastAsia" w:hint="eastAsia"/>
                <w:color w:val="auto"/>
                <w:sz w:val="21"/>
                <w:szCs w:val="21"/>
              </w:rPr>
              <w:t>北京路636号</w:t>
            </w:r>
          </w:p>
        </w:tc>
      </w:tr>
      <w:tr w:rsidR="001B5DDC" w:rsidTr="001669A7">
        <w:trPr>
          <w:trHeight w:val="287"/>
          <w:jc w:val="center"/>
        </w:trPr>
        <w:tc>
          <w:tcPr>
            <w:tcW w:w="534" w:type="dxa"/>
            <w:tcBorders>
              <w:top w:val="single" w:sz="4" w:space="0" w:color="auto"/>
              <w:bottom w:val="single" w:sz="4" w:space="0" w:color="auto"/>
              <w:right w:val="single" w:sz="4" w:space="0" w:color="auto"/>
            </w:tcBorders>
            <w:vAlign w:val="center"/>
          </w:tcPr>
          <w:p w:rsidR="001B5DDC" w:rsidRDefault="001669A7">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1B5DDC" w:rsidRDefault="001669A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综合评分法</w:t>
            </w:r>
          </w:p>
        </w:tc>
      </w:tr>
    </w:tbl>
    <w:p w:rsidR="001B5DDC" w:rsidRDefault="001669A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1B5DDC" w:rsidRDefault="001669A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Pr>
          <w:rFonts w:asciiTheme="majorEastAsia" w:eastAsiaTheme="majorEastAsia" w:hAnsiTheme="majorEastAsia" w:hint="eastAsia"/>
          <w:sz w:val="24"/>
        </w:rPr>
        <w:lastRenderedPageBreak/>
        <w:t>应负责并承担相应费用。</w:t>
      </w:r>
    </w:p>
    <w:p w:rsidR="001B5DDC" w:rsidRDefault="001669A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1B5DDC" w:rsidRDefault="001669A7" w:rsidP="001B5DDC">
      <w:pPr>
        <w:spacing w:line="50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1B5DDC" w:rsidRDefault="001669A7">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1B5DDC" w:rsidRDefault="001669A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1B5DDC" w:rsidRDefault="001669A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201</w:t>
      </w:r>
      <w:r>
        <w:rPr>
          <w:rFonts w:asciiTheme="majorEastAsia" w:eastAsiaTheme="majorEastAsia" w:hAnsiTheme="majorEastAsia" w:hint="eastAsia"/>
          <w:sz w:val="24"/>
          <w:u w:val="single"/>
        </w:rPr>
        <w:t>9</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08</w:t>
      </w:r>
      <w:r>
        <w:rPr>
          <w:rFonts w:asciiTheme="majorEastAsia" w:eastAsiaTheme="majorEastAsia" w:hAnsiTheme="majorEastAsia" w:hint="eastAsia"/>
          <w:sz w:val="24"/>
        </w:rPr>
        <w:t>月</w:t>
      </w:r>
      <w:r w:rsidR="00A57C1D">
        <w:rPr>
          <w:rFonts w:asciiTheme="majorEastAsia" w:eastAsiaTheme="majorEastAsia" w:hAnsiTheme="majorEastAsia" w:hint="eastAsia"/>
          <w:sz w:val="24"/>
        </w:rPr>
        <w:t>15</w:t>
      </w:r>
      <w:r>
        <w:rPr>
          <w:rFonts w:asciiTheme="majorEastAsia" w:eastAsiaTheme="majorEastAsia" w:hAnsiTheme="majorEastAsia" w:hint="eastAsia"/>
          <w:sz w:val="24"/>
        </w:rPr>
        <w:t>日17:00时，截止时间后，将拒绝接收新的报价文件。</w:t>
      </w:r>
    </w:p>
    <w:p w:rsidR="001B5DDC" w:rsidRDefault="001669A7">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1B5DDC" w:rsidRDefault="001669A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（七）其他询价小组认为的其他非实质性相应的；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（8）*条款为必须满足，否则为废标。</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1B5DDC" w:rsidRDefault="001669A7">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hint="eastAsia"/>
          <w:sz w:val="24"/>
        </w:rPr>
        <w:t>评审细则及标准</w:t>
      </w:r>
      <w:bookmarkEnd w:id="0"/>
    </w:p>
    <w:p w:rsidR="001B5DDC" w:rsidRDefault="001669A7">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1B5DDC" w:rsidRDefault="001669A7">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．本次综合评分的因素是：见综合评分明细表。</w:t>
      </w:r>
    </w:p>
    <w:p w:rsidR="001B5DDC" w:rsidRDefault="001669A7">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1B5DDC" w:rsidRDefault="001669A7">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1B5DDC" w:rsidRDefault="001669A7">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1B5DDC" w:rsidRDefault="001669A7">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1B5DDC" w:rsidRDefault="001669A7">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1B5DDC" w:rsidRDefault="001669A7">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B5DDC" w:rsidRDefault="001669A7">
      <w:pPr>
        <w:spacing w:line="360" w:lineRule="auto"/>
        <w:rPr>
          <w:rFonts w:asciiTheme="majorEastAsia" w:eastAsiaTheme="majorEastAsia" w:hAnsiTheme="majorEastAsia"/>
          <w:b/>
          <w:sz w:val="36"/>
          <w:szCs w:val="36"/>
        </w:rPr>
      </w:pPr>
      <w:r>
        <w:rPr>
          <w:rFonts w:asciiTheme="majorEastAsia" w:eastAsiaTheme="majorEastAsia" w:hAnsiTheme="majorEastAsia" w:hint="eastAsia"/>
          <w:b/>
          <w:sz w:val="32"/>
          <w:szCs w:val="32"/>
        </w:rPr>
        <w:lastRenderedPageBreak/>
        <w:t>第三部分</w:t>
      </w:r>
      <w:r>
        <w:rPr>
          <w:rFonts w:asciiTheme="majorEastAsia" w:eastAsiaTheme="majorEastAsia" w:hAnsiTheme="majorEastAsia" w:hint="eastAsia"/>
          <w:b/>
          <w:sz w:val="36"/>
          <w:szCs w:val="36"/>
        </w:rPr>
        <w:t>金相显微镜技术要求</w:t>
      </w:r>
    </w:p>
    <w:p w:rsidR="001B5DDC" w:rsidRDefault="001669A7">
      <w:pPr>
        <w:numPr>
          <w:ilvl w:val="0"/>
          <w:numId w:val="1"/>
        </w:numPr>
        <w:spacing w:line="480" w:lineRule="auto"/>
        <w:rPr>
          <w:sz w:val="24"/>
        </w:rPr>
      </w:pPr>
      <w:r>
        <w:rPr>
          <w:rFonts w:hint="eastAsia"/>
          <w:sz w:val="24"/>
        </w:rPr>
        <w:t>设备名称：金相显微镜</w:t>
      </w:r>
    </w:p>
    <w:p w:rsidR="001B5DDC" w:rsidRDefault="001669A7">
      <w:pPr>
        <w:numPr>
          <w:ilvl w:val="0"/>
          <w:numId w:val="1"/>
        </w:numPr>
        <w:spacing w:line="480" w:lineRule="auto"/>
        <w:rPr>
          <w:sz w:val="24"/>
        </w:rPr>
      </w:pPr>
      <w:r>
        <w:rPr>
          <w:rFonts w:hint="eastAsia"/>
          <w:sz w:val="24"/>
        </w:rPr>
        <w:t>光路形式：倒置式</w:t>
      </w:r>
    </w:p>
    <w:p w:rsidR="001B5DDC" w:rsidRDefault="001669A7">
      <w:pPr>
        <w:numPr>
          <w:ilvl w:val="0"/>
          <w:numId w:val="1"/>
        </w:numPr>
        <w:spacing w:line="480" w:lineRule="auto"/>
        <w:rPr>
          <w:sz w:val="24"/>
        </w:rPr>
      </w:pPr>
      <w:r>
        <w:rPr>
          <w:rFonts w:hint="eastAsia"/>
          <w:sz w:val="24"/>
        </w:rPr>
        <w:t>光学系统：无限远色差校正光学系统（半复消色差）</w:t>
      </w:r>
    </w:p>
    <w:p w:rsidR="001B5DDC" w:rsidRDefault="001669A7">
      <w:pPr>
        <w:numPr>
          <w:ilvl w:val="0"/>
          <w:numId w:val="1"/>
        </w:numPr>
        <w:spacing w:line="480" w:lineRule="auto"/>
        <w:rPr>
          <w:sz w:val="24"/>
        </w:rPr>
      </w:pPr>
      <w:r>
        <w:rPr>
          <w:rFonts w:hint="eastAsia"/>
          <w:sz w:val="24"/>
        </w:rPr>
        <w:t>总放大倍数：</w:t>
      </w:r>
      <w:r>
        <w:rPr>
          <w:rFonts w:hint="eastAsia"/>
          <w:sz w:val="24"/>
        </w:rPr>
        <w:t>50X~1000X</w:t>
      </w:r>
      <w:r>
        <w:rPr>
          <w:rFonts w:hint="eastAsia"/>
          <w:sz w:val="24"/>
        </w:rPr>
        <w:t>以上（含</w:t>
      </w:r>
      <w:r>
        <w:rPr>
          <w:rFonts w:hint="eastAsia"/>
          <w:sz w:val="24"/>
        </w:rPr>
        <w:t>50X</w:t>
      </w:r>
      <w:r>
        <w:rPr>
          <w:rFonts w:hint="eastAsia"/>
          <w:sz w:val="24"/>
        </w:rPr>
        <w:t>、</w:t>
      </w:r>
      <w:r>
        <w:rPr>
          <w:rFonts w:hint="eastAsia"/>
          <w:sz w:val="24"/>
        </w:rPr>
        <w:t>100X</w:t>
      </w:r>
      <w:r>
        <w:rPr>
          <w:rFonts w:hint="eastAsia"/>
          <w:sz w:val="24"/>
        </w:rPr>
        <w:t>、</w:t>
      </w:r>
      <w:r>
        <w:rPr>
          <w:rFonts w:hint="eastAsia"/>
          <w:sz w:val="24"/>
        </w:rPr>
        <w:t>200X</w:t>
      </w:r>
      <w:r>
        <w:rPr>
          <w:rFonts w:hint="eastAsia"/>
          <w:sz w:val="24"/>
        </w:rPr>
        <w:t>、</w:t>
      </w:r>
      <w:r>
        <w:rPr>
          <w:rFonts w:hint="eastAsia"/>
          <w:sz w:val="24"/>
        </w:rPr>
        <w:t>500X</w:t>
      </w:r>
      <w:r>
        <w:rPr>
          <w:rFonts w:hint="eastAsia"/>
          <w:sz w:val="24"/>
        </w:rPr>
        <w:t>、</w:t>
      </w:r>
      <w:r>
        <w:rPr>
          <w:rFonts w:hint="eastAsia"/>
          <w:sz w:val="24"/>
        </w:rPr>
        <w:t>1000X</w:t>
      </w:r>
      <w:r>
        <w:rPr>
          <w:rFonts w:hint="eastAsia"/>
          <w:sz w:val="24"/>
        </w:rPr>
        <w:t>）</w:t>
      </w:r>
    </w:p>
    <w:p w:rsidR="001B5DDC" w:rsidRDefault="001669A7">
      <w:pPr>
        <w:numPr>
          <w:ilvl w:val="0"/>
          <w:numId w:val="1"/>
        </w:numPr>
        <w:spacing w:line="480" w:lineRule="auto"/>
        <w:rPr>
          <w:sz w:val="24"/>
        </w:rPr>
      </w:pPr>
      <w:r>
        <w:rPr>
          <w:rFonts w:hint="eastAsia"/>
          <w:sz w:val="24"/>
        </w:rPr>
        <w:t>调焦机构：调焦精度≥</w:t>
      </w:r>
      <w:r>
        <w:rPr>
          <w:rFonts w:hint="eastAsia"/>
          <w:sz w:val="24"/>
        </w:rPr>
        <w:t>0.002mm</w:t>
      </w:r>
    </w:p>
    <w:p w:rsidR="001B5DDC" w:rsidRDefault="001669A7">
      <w:pPr>
        <w:numPr>
          <w:ilvl w:val="0"/>
          <w:numId w:val="1"/>
        </w:numPr>
        <w:spacing w:line="480" w:lineRule="auto"/>
        <w:rPr>
          <w:sz w:val="24"/>
        </w:rPr>
      </w:pPr>
      <w:r>
        <w:rPr>
          <w:rFonts w:hint="eastAsia"/>
          <w:sz w:val="24"/>
        </w:rPr>
        <w:t>目镜：高眼点大视野平场目镜（</w:t>
      </w:r>
      <w:r>
        <w:rPr>
          <w:rFonts w:hint="eastAsia"/>
          <w:sz w:val="24"/>
        </w:rPr>
        <w:t>2~3</w:t>
      </w:r>
      <w:r>
        <w:rPr>
          <w:rFonts w:hint="eastAsia"/>
          <w:sz w:val="24"/>
        </w:rPr>
        <w:t>个目镜），放大倍数</w:t>
      </w:r>
      <w:r>
        <w:rPr>
          <w:rFonts w:hint="eastAsia"/>
          <w:sz w:val="24"/>
        </w:rPr>
        <w:t>10X</w:t>
      </w:r>
      <w:r>
        <w:rPr>
          <w:rFonts w:hint="eastAsia"/>
          <w:sz w:val="24"/>
        </w:rPr>
        <w:t>及</w:t>
      </w:r>
      <w:r>
        <w:rPr>
          <w:rFonts w:hint="eastAsia"/>
          <w:sz w:val="24"/>
        </w:rPr>
        <w:t>15X</w:t>
      </w:r>
      <w:r>
        <w:rPr>
          <w:rFonts w:hint="eastAsia"/>
          <w:sz w:val="24"/>
        </w:rPr>
        <w:t>，带标尺</w:t>
      </w:r>
    </w:p>
    <w:p w:rsidR="001B5DDC" w:rsidRDefault="001669A7">
      <w:pPr>
        <w:numPr>
          <w:ilvl w:val="0"/>
          <w:numId w:val="1"/>
        </w:numPr>
        <w:spacing w:line="480" w:lineRule="auto"/>
        <w:rPr>
          <w:sz w:val="24"/>
        </w:rPr>
      </w:pPr>
      <w:r>
        <w:rPr>
          <w:rFonts w:hint="eastAsia"/>
          <w:sz w:val="24"/>
        </w:rPr>
        <w:t>物镜：无限远长工作距平场半复消色差明暗场物镜（</w:t>
      </w:r>
      <w:r>
        <w:rPr>
          <w:rFonts w:hint="eastAsia"/>
          <w:sz w:val="24"/>
        </w:rPr>
        <w:t>5</w:t>
      </w:r>
      <w:r>
        <w:rPr>
          <w:rFonts w:hint="eastAsia"/>
          <w:sz w:val="24"/>
        </w:rPr>
        <w:t>个物镜）</w:t>
      </w:r>
    </w:p>
    <w:p w:rsidR="001B5DDC" w:rsidRDefault="001669A7">
      <w:pPr>
        <w:numPr>
          <w:ilvl w:val="0"/>
          <w:numId w:val="1"/>
        </w:numPr>
        <w:spacing w:line="480" w:lineRule="auto"/>
        <w:rPr>
          <w:sz w:val="24"/>
        </w:rPr>
      </w:pPr>
      <w:r>
        <w:rPr>
          <w:rFonts w:hint="eastAsia"/>
          <w:sz w:val="24"/>
        </w:rPr>
        <w:t>照明光系统：亮度连续可调及具有可变孔径光栏和中心可调视场光栏</w:t>
      </w:r>
    </w:p>
    <w:p w:rsidR="001B5DDC" w:rsidRDefault="001669A7">
      <w:pPr>
        <w:numPr>
          <w:ilvl w:val="0"/>
          <w:numId w:val="1"/>
        </w:numPr>
        <w:spacing w:line="480" w:lineRule="auto"/>
        <w:rPr>
          <w:sz w:val="24"/>
        </w:rPr>
      </w:pPr>
      <w:r>
        <w:rPr>
          <w:rFonts w:hint="eastAsia"/>
          <w:sz w:val="24"/>
        </w:rPr>
        <w:t>载物台移动行程：≥</w:t>
      </w:r>
      <w:r w:rsidR="0048334D">
        <w:rPr>
          <w:sz w:val="24"/>
        </w:rPr>
        <w:t>30</w:t>
      </w:r>
      <w:r>
        <w:rPr>
          <w:rFonts w:hint="eastAsia"/>
          <w:sz w:val="24"/>
        </w:rPr>
        <w:t>X</w:t>
      </w:r>
      <w:r w:rsidR="0048334D">
        <w:rPr>
          <w:sz w:val="24"/>
        </w:rPr>
        <w:t>30</w:t>
      </w:r>
      <w:r>
        <w:rPr>
          <w:rFonts w:hint="eastAsia"/>
          <w:sz w:val="24"/>
        </w:rPr>
        <w:t>mm</w:t>
      </w:r>
    </w:p>
    <w:p w:rsidR="001B5DDC" w:rsidRDefault="001669A7">
      <w:pPr>
        <w:numPr>
          <w:ilvl w:val="0"/>
          <w:numId w:val="1"/>
        </w:numPr>
        <w:spacing w:line="480" w:lineRule="auto"/>
        <w:rPr>
          <w:sz w:val="24"/>
        </w:rPr>
      </w:pPr>
      <w:r>
        <w:rPr>
          <w:rFonts w:hint="eastAsia"/>
          <w:sz w:val="24"/>
        </w:rPr>
        <w:t>可使用偏光镜系统</w:t>
      </w:r>
    </w:p>
    <w:p w:rsidR="001B5DDC" w:rsidRDefault="001669A7">
      <w:pPr>
        <w:numPr>
          <w:ilvl w:val="0"/>
          <w:numId w:val="1"/>
        </w:numPr>
        <w:spacing w:line="480" w:lineRule="auto"/>
        <w:rPr>
          <w:sz w:val="24"/>
        </w:rPr>
      </w:pPr>
      <w:r>
        <w:rPr>
          <w:rFonts w:hint="eastAsia"/>
          <w:sz w:val="24"/>
        </w:rPr>
        <w:t>可使用滤色镜系统</w:t>
      </w:r>
    </w:p>
    <w:p w:rsidR="001B5DDC" w:rsidRDefault="001669A7">
      <w:pPr>
        <w:numPr>
          <w:ilvl w:val="0"/>
          <w:numId w:val="1"/>
        </w:numPr>
        <w:spacing w:line="480" w:lineRule="auto"/>
        <w:rPr>
          <w:sz w:val="24"/>
        </w:rPr>
      </w:pPr>
      <w:r>
        <w:rPr>
          <w:rFonts w:hint="eastAsia"/>
          <w:sz w:val="24"/>
        </w:rPr>
        <w:t>摄影系统：成像分辨率≥</w:t>
      </w:r>
      <w:r>
        <w:rPr>
          <w:rFonts w:hint="eastAsia"/>
          <w:sz w:val="24"/>
        </w:rPr>
        <w:t>1000</w:t>
      </w:r>
      <w:r>
        <w:rPr>
          <w:rFonts w:hint="eastAsia"/>
          <w:sz w:val="24"/>
        </w:rPr>
        <w:t>万像素，与电脑相连，可在显示器上直接清晰显示金相图像。</w:t>
      </w:r>
    </w:p>
    <w:p w:rsidR="001B5DDC" w:rsidRDefault="001669A7">
      <w:pPr>
        <w:numPr>
          <w:ilvl w:val="0"/>
          <w:numId w:val="1"/>
        </w:numPr>
        <w:spacing w:line="480" w:lineRule="auto"/>
        <w:rPr>
          <w:sz w:val="24"/>
        </w:rPr>
      </w:pPr>
      <w:r>
        <w:rPr>
          <w:rFonts w:hint="eastAsia"/>
          <w:sz w:val="24"/>
        </w:rPr>
        <w:t>带光学分析软件：包括但不限于金相图谱分析，二维尺寸测量，粒度分析等。有相关</w:t>
      </w:r>
    </w:p>
    <w:p w:rsidR="001B5DDC" w:rsidRDefault="001669A7">
      <w:pPr>
        <w:numPr>
          <w:ilvl w:val="0"/>
          <w:numId w:val="1"/>
        </w:numPr>
        <w:spacing w:line="480" w:lineRule="auto"/>
        <w:rPr>
          <w:sz w:val="24"/>
        </w:rPr>
      </w:pPr>
      <w:r>
        <w:rPr>
          <w:rFonts w:hint="eastAsia"/>
          <w:sz w:val="24"/>
        </w:rPr>
        <w:t>配置可运行光学分析软件与存储金相照片的台式电脑（</w:t>
      </w:r>
      <w:r>
        <w:rPr>
          <w:rFonts w:hint="eastAsia"/>
          <w:sz w:val="24"/>
        </w:rPr>
        <w:t>i5\4G\21.5</w:t>
      </w:r>
      <w:r>
        <w:rPr>
          <w:rFonts w:hint="eastAsia"/>
          <w:sz w:val="24"/>
        </w:rPr>
        <w:t>寸</w:t>
      </w:r>
      <w:r>
        <w:rPr>
          <w:rFonts w:hint="eastAsia"/>
          <w:sz w:val="24"/>
        </w:rPr>
        <w:t>-Dell</w:t>
      </w:r>
      <w:r>
        <w:rPr>
          <w:rFonts w:hint="eastAsia"/>
          <w:sz w:val="24"/>
        </w:rPr>
        <w:t>以上）</w:t>
      </w:r>
    </w:p>
    <w:p w:rsidR="001B5DDC" w:rsidRDefault="001669A7">
      <w:pPr>
        <w:numPr>
          <w:ilvl w:val="0"/>
          <w:numId w:val="1"/>
        </w:numPr>
        <w:spacing w:line="480" w:lineRule="auto"/>
        <w:rPr>
          <w:sz w:val="24"/>
        </w:rPr>
      </w:pPr>
      <w:r>
        <w:rPr>
          <w:rFonts w:hint="eastAsia"/>
          <w:sz w:val="24"/>
        </w:rPr>
        <w:t>提供完善的相关设备图纸及备件清单</w:t>
      </w:r>
    </w:p>
    <w:p w:rsidR="001B5DDC" w:rsidRDefault="001669A7">
      <w:pPr>
        <w:numPr>
          <w:ilvl w:val="0"/>
          <w:numId w:val="1"/>
        </w:numPr>
        <w:spacing w:line="480" w:lineRule="auto"/>
        <w:rPr>
          <w:sz w:val="24"/>
        </w:rPr>
      </w:pPr>
      <w:r>
        <w:rPr>
          <w:rFonts w:hint="eastAsia"/>
          <w:sz w:val="24"/>
        </w:rPr>
        <w:t>技术培训</w:t>
      </w:r>
    </w:p>
    <w:p w:rsidR="001B5DDC" w:rsidRDefault="001669A7">
      <w:pPr>
        <w:numPr>
          <w:ilvl w:val="1"/>
          <w:numId w:val="1"/>
        </w:numPr>
        <w:tabs>
          <w:tab w:val="clear" w:pos="840"/>
          <w:tab w:val="left" w:pos="312"/>
        </w:tabs>
        <w:spacing w:line="480" w:lineRule="auto"/>
        <w:rPr>
          <w:sz w:val="24"/>
        </w:rPr>
      </w:pPr>
      <w:r>
        <w:rPr>
          <w:rFonts w:hint="eastAsia"/>
          <w:sz w:val="24"/>
        </w:rPr>
        <w:t>中标方须提供操作及维修培训，包括操作人员、维修人员（机械，电气控制）。中标方须在投标文件中提供详细的培训计划，包括培训内容、培训时间、培训地点等。</w:t>
      </w:r>
    </w:p>
    <w:p w:rsidR="001B5DDC" w:rsidRDefault="001669A7">
      <w:pPr>
        <w:widowControl/>
        <w:spacing w:line="480" w:lineRule="auto"/>
        <w:rPr>
          <w:rFonts w:asciiTheme="majorEastAsia" w:eastAsiaTheme="majorEastAsia" w:hAnsiTheme="majorEastAsia"/>
          <w:iCs/>
          <w:sz w:val="24"/>
          <w:szCs w:val="28"/>
        </w:rPr>
      </w:pPr>
      <w:r>
        <w:rPr>
          <w:rFonts w:hint="eastAsia"/>
          <w:sz w:val="24"/>
        </w:rPr>
        <w:t xml:space="preserve">  </w:t>
      </w:r>
      <w:r>
        <w:rPr>
          <w:rFonts w:hint="eastAsia"/>
          <w:sz w:val="24"/>
        </w:rPr>
        <w:t>（</w:t>
      </w:r>
      <w:r>
        <w:rPr>
          <w:rFonts w:hint="eastAsia"/>
          <w:sz w:val="24"/>
        </w:rPr>
        <w:t>2</w:t>
      </w:r>
      <w:r>
        <w:rPr>
          <w:rFonts w:hint="eastAsia"/>
          <w:sz w:val="24"/>
        </w:rPr>
        <w:t>）技术培训费用应包含在投标总价中。</w:t>
      </w:r>
    </w:p>
    <w:p w:rsidR="001B5DDC" w:rsidRDefault="001B5DDC">
      <w:pPr>
        <w:pStyle w:val="af0"/>
        <w:widowControl/>
        <w:spacing w:line="360" w:lineRule="auto"/>
        <w:ind w:leftChars="-171" w:left="1" w:hangingChars="150" w:hanging="360"/>
        <w:rPr>
          <w:rFonts w:asciiTheme="majorEastAsia" w:eastAsiaTheme="majorEastAsia" w:hAnsiTheme="majorEastAsia"/>
          <w:iCs/>
          <w:sz w:val="24"/>
          <w:szCs w:val="28"/>
        </w:rPr>
      </w:pPr>
    </w:p>
    <w:p w:rsidR="001669A7" w:rsidRDefault="001669A7">
      <w:pPr>
        <w:tabs>
          <w:tab w:val="left" w:pos="1365"/>
        </w:tabs>
        <w:spacing w:line="400" w:lineRule="exact"/>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1669A7" w:rsidRDefault="001669A7">
      <w:pPr>
        <w:tabs>
          <w:tab w:val="left" w:pos="1365"/>
        </w:tabs>
        <w:spacing w:line="400" w:lineRule="exact"/>
        <w:rPr>
          <w:rFonts w:asciiTheme="majorEastAsia" w:eastAsiaTheme="majorEastAsia" w:hAnsiTheme="majorEastAsia" w:cs="黑体"/>
          <w:b/>
          <w:bCs/>
          <w:sz w:val="32"/>
          <w:szCs w:val="32"/>
        </w:rPr>
      </w:pPr>
    </w:p>
    <w:p w:rsidR="001B5DDC" w:rsidRDefault="001669A7" w:rsidP="001669A7">
      <w:pPr>
        <w:tabs>
          <w:tab w:val="left" w:pos="1365"/>
        </w:tabs>
        <w:spacing w:line="400" w:lineRule="exact"/>
        <w:ind w:firstLineChars="845" w:firstLine="271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5"/>
        <w:gridCol w:w="789"/>
        <w:gridCol w:w="1561"/>
        <w:gridCol w:w="695"/>
        <w:gridCol w:w="5603"/>
        <w:gridCol w:w="189"/>
      </w:tblGrid>
      <w:tr w:rsidR="001B5DDC">
        <w:trPr>
          <w:gridAfter w:val="1"/>
          <w:wAfter w:w="189" w:type="dxa"/>
          <w:jc w:val="center"/>
        </w:trPr>
        <w:tc>
          <w:tcPr>
            <w:tcW w:w="1644" w:type="dxa"/>
            <w:gridSpan w:val="2"/>
          </w:tcPr>
          <w:p w:rsidR="001B5DDC" w:rsidRDefault="001669A7">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256" w:type="dxa"/>
            <w:gridSpan w:val="2"/>
          </w:tcPr>
          <w:p w:rsidR="001B5DDC" w:rsidRDefault="001669A7">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5603" w:type="dxa"/>
          </w:tcPr>
          <w:p w:rsidR="001B5DDC" w:rsidRDefault="001669A7">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评分标准</w:t>
            </w:r>
          </w:p>
        </w:tc>
      </w:tr>
      <w:tr w:rsidR="001B5DDC">
        <w:trPr>
          <w:jc w:val="center"/>
        </w:trPr>
        <w:tc>
          <w:tcPr>
            <w:tcW w:w="855" w:type="dxa"/>
            <w:vAlign w:val="center"/>
          </w:tcPr>
          <w:p w:rsidR="001B5DDC" w:rsidRDefault="001669A7">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350" w:type="dxa"/>
            <w:gridSpan w:val="2"/>
            <w:vAlign w:val="center"/>
          </w:tcPr>
          <w:p w:rsidR="001B5DDC" w:rsidRDefault="001669A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5%</w:t>
            </w:r>
          </w:p>
        </w:tc>
        <w:tc>
          <w:tcPr>
            <w:tcW w:w="6487" w:type="dxa"/>
            <w:gridSpan w:val="3"/>
          </w:tcPr>
          <w:p w:rsidR="001B5DDC" w:rsidRDefault="001669A7">
            <w:pPr>
              <w:pStyle w:val="TableParagraph"/>
              <w:numPr>
                <w:ilvl w:val="0"/>
                <w:numId w:val="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公司资质要求：营业执照，质量管理体系认证证书，检验检测报告.</w:t>
            </w:r>
          </w:p>
          <w:p w:rsidR="001B5DDC" w:rsidRDefault="001669A7">
            <w:pPr>
              <w:pStyle w:val="TableParagraph"/>
              <w:spacing w:line="360" w:lineRule="auto"/>
              <w:ind w:left="36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销售授权书。2分</w:t>
            </w:r>
          </w:p>
          <w:p w:rsidR="001B5DDC" w:rsidRDefault="001669A7">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2、近二年（</w:t>
            </w:r>
            <w:r>
              <w:rPr>
                <w:rFonts w:asciiTheme="majorEastAsia" w:eastAsiaTheme="majorEastAsia" w:hAnsiTheme="majorEastAsia"/>
                <w:sz w:val="21"/>
                <w:szCs w:val="21"/>
                <w:lang w:eastAsia="zh-CN"/>
              </w:rPr>
              <w:t>201</w:t>
            </w:r>
            <w:r>
              <w:rPr>
                <w:rFonts w:asciiTheme="majorEastAsia" w:eastAsiaTheme="majorEastAsia" w:hAnsiTheme="majorEastAsia" w:hint="eastAsia"/>
                <w:sz w:val="21"/>
                <w:szCs w:val="21"/>
                <w:lang w:eastAsia="zh-CN"/>
              </w:rPr>
              <w:t>7年</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月</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日至本项目投标截止时间止）销售商应具有在国内销售过同类产品业绩（附合同协议书的复印件），每提供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个有效的业绩得</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分，最高得3分。</w:t>
            </w:r>
          </w:p>
        </w:tc>
      </w:tr>
      <w:tr w:rsidR="001B5DDC">
        <w:trPr>
          <w:jc w:val="center"/>
        </w:trPr>
        <w:tc>
          <w:tcPr>
            <w:tcW w:w="855" w:type="dxa"/>
            <w:vMerge w:val="restart"/>
            <w:vAlign w:val="center"/>
          </w:tcPr>
          <w:p w:rsidR="001B5DDC" w:rsidRDefault="001669A7">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技术评分标准</w:t>
            </w:r>
          </w:p>
        </w:tc>
        <w:tc>
          <w:tcPr>
            <w:tcW w:w="2350" w:type="dxa"/>
            <w:gridSpan w:val="2"/>
            <w:vAlign w:val="center"/>
          </w:tcPr>
          <w:p w:rsidR="001B5DDC" w:rsidRDefault="001669A7" w:rsidP="001669A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对投标设备整体评价</w:t>
            </w:r>
            <w:r>
              <w:rPr>
                <w:rFonts w:asciiTheme="majorEastAsia" w:eastAsiaTheme="majorEastAsia" w:hAnsiTheme="majorEastAsia" w:hint="eastAsia"/>
                <w:sz w:val="21"/>
                <w:szCs w:val="21"/>
                <w:lang w:eastAsia="zh-CN"/>
              </w:rPr>
              <w:t>10%</w:t>
            </w:r>
          </w:p>
        </w:tc>
        <w:tc>
          <w:tcPr>
            <w:tcW w:w="6487" w:type="dxa"/>
            <w:gridSpan w:val="3"/>
          </w:tcPr>
          <w:p w:rsidR="001B5DDC" w:rsidRDefault="001669A7">
            <w:pPr>
              <w:pStyle w:val="TableParagraph"/>
              <w:spacing w:line="360" w:lineRule="auto"/>
              <w:rPr>
                <w:rFonts w:asciiTheme="majorEastAsia" w:eastAsiaTheme="majorEastAsia" w:hAnsiTheme="majorEastAsia"/>
                <w:iCs/>
                <w:sz w:val="21"/>
                <w:szCs w:val="21"/>
                <w:lang w:eastAsia="zh-CN"/>
              </w:rPr>
            </w:pPr>
            <w:r>
              <w:rPr>
                <w:rFonts w:asciiTheme="majorEastAsia" w:eastAsiaTheme="majorEastAsia" w:hAnsiTheme="majorEastAsia" w:hint="eastAsia"/>
                <w:iCs/>
                <w:sz w:val="21"/>
                <w:szCs w:val="21"/>
                <w:lang w:eastAsia="zh-CN"/>
              </w:rPr>
              <w:t>按标准配置设备，满分10分。</w:t>
            </w:r>
          </w:p>
          <w:p w:rsidR="001B5DDC" w:rsidRDefault="001669A7">
            <w:pPr>
              <w:pStyle w:val="TableParagraph"/>
              <w:spacing w:line="360" w:lineRule="auto"/>
              <w:rPr>
                <w:rFonts w:asciiTheme="majorEastAsia" w:eastAsiaTheme="majorEastAsia" w:hAnsiTheme="majorEastAsia"/>
                <w:iCs/>
                <w:sz w:val="21"/>
                <w:szCs w:val="21"/>
                <w:lang w:eastAsia="zh-CN"/>
              </w:rPr>
            </w:pPr>
            <w:r>
              <w:rPr>
                <w:rFonts w:asciiTheme="majorEastAsia" w:eastAsiaTheme="majorEastAsia" w:hAnsiTheme="majorEastAsia" w:hint="eastAsia"/>
                <w:iCs/>
                <w:sz w:val="21"/>
                <w:szCs w:val="21"/>
                <w:lang w:eastAsia="zh-CN"/>
              </w:rPr>
              <w:t>每缺少一项扣5分，扣完为止。</w:t>
            </w:r>
          </w:p>
        </w:tc>
      </w:tr>
      <w:tr w:rsidR="001B5DDC">
        <w:trPr>
          <w:jc w:val="center"/>
        </w:trPr>
        <w:tc>
          <w:tcPr>
            <w:tcW w:w="855" w:type="dxa"/>
            <w:vMerge/>
          </w:tcPr>
          <w:p w:rsidR="001B5DDC" w:rsidRDefault="001B5DDC">
            <w:pPr>
              <w:spacing w:line="360" w:lineRule="auto"/>
              <w:rPr>
                <w:rFonts w:asciiTheme="majorEastAsia" w:eastAsiaTheme="majorEastAsia" w:hAnsiTheme="majorEastAsia"/>
                <w:szCs w:val="21"/>
              </w:rPr>
            </w:pPr>
          </w:p>
        </w:tc>
        <w:tc>
          <w:tcPr>
            <w:tcW w:w="2350" w:type="dxa"/>
            <w:gridSpan w:val="2"/>
            <w:vAlign w:val="center"/>
          </w:tcPr>
          <w:p w:rsidR="001B5DDC" w:rsidRDefault="001669A7" w:rsidP="001669A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技术功能要求15%</w:t>
            </w:r>
          </w:p>
        </w:tc>
        <w:tc>
          <w:tcPr>
            <w:tcW w:w="6487" w:type="dxa"/>
            <w:gridSpan w:val="3"/>
            <w:vAlign w:val="center"/>
          </w:tcPr>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1.光路形式：倒置式</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2.光学系统：</w:t>
            </w:r>
            <w:r>
              <w:rPr>
                <w:rFonts w:asciiTheme="majorEastAsia" w:eastAsiaTheme="majorEastAsia" w:hAnsiTheme="majorEastAsia" w:hint="eastAsia"/>
                <w:color w:val="000000"/>
                <w:szCs w:val="21"/>
              </w:rPr>
              <w:t>无限远色差校正光学系统</w:t>
            </w:r>
            <w:r>
              <w:rPr>
                <w:rFonts w:asciiTheme="majorEastAsia" w:eastAsiaTheme="majorEastAsia" w:hAnsiTheme="majorEastAsia" w:cs="宋体" w:hint="eastAsia"/>
                <w:kern w:val="0"/>
                <w:szCs w:val="21"/>
              </w:rPr>
              <w:t>（半复消色差）</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3.总放大倍数：50X~1000X以上（50X、100X、200X、500X、1000X）</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4.调焦机构：调焦精度≥0.002mm</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5.目镜：高眼点大视野平场目镜（2~3个目镜），放大倍数10X及15X带标尺</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6.物镜：</w:t>
            </w:r>
            <w:r>
              <w:rPr>
                <w:rFonts w:asciiTheme="majorEastAsia" w:eastAsiaTheme="majorEastAsia" w:hAnsiTheme="majorEastAsia" w:hint="eastAsia"/>
                <w:color w:val="000000"/>
                <w:szCs w:val="21"/>
              </w:rPr>
              <w:t>无限远长工作距平场</w:t>
            </w:r>
            <w:r>
              <w:rPr>
                <w:rFonts w:asciiTheme="majorEastAsia" w:eastAsiaTheme="majorEastAsia" w:hAnsiTheme="majorEastAsia" w:cs="宋体" w:hint="eastAsia"/>
                <w:kern w:val="0"/>
                <w:szCs w:val="21"/>
              </w:rPr>
              <w:t>半复消色差明暗场物镜（5个物镜）</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7.照明光系统：亮度连续可调及具有</w:t>
            </w:r>
            <w:r>
              <w:rPr>
                <w:rFonts w:asciiTheme="majorEastAsia" w:eastAsiaTheme="majorEastAsia" w:hAnsiTheme="majorEastAsia" w:hint="eastAsia"/>
                <w:color w:val="000000"/>
                <w:szCs w:val="21"/>
              </w:rPr>
              <w:t>可变孔径光栏和中心可调视场光栏</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8.载物台移动行程：≥</w:t>
            </w:r>
            <w:r w:rsidR="0048334D">
              <w:rPr>
                <w:rFonts w:asciiTheme="majorEastAsia" w:eastAsiaTheme="majorEastAsia" w:hAnsiTheme="majorEastAsia"/>
                <w:szCs w:val="21"/>
              </w:rPr>
              <w:t>3</w:t>
            </w:r>
            <w:r>
              <w:rPr>
                <w:rFonts w:asciiTheme="majorEastAsia" w:eastAsiaTheme="majorEastAsia" w:hAnsiTheme="majorEastAsia" w:hint="eastAsia"/>
                <w:szCs w:val="21"/>
              </w:rPr>
              <w:t>0X</w:t>
            </w:r>
            <w:r w:rsidR="0048334D">
              <w:rPr>
                <w:rFonts w:asciiTheme="majorEastAsia" w:eastAsiaTheme="majorEastAsia" w:hAnsiTheme="majorEastAsia"/>
                <w:szCs w:val="21"/>
              </w:rPr>
              <w:t>3</w:t>
            </w:r>
            <w:bookmarkStart w:id="1" w:name="_GoBack"/>
            <w:bookmarkEnd w:id="1"/>
            <w:r>
              <w:rPr>
                <w:rFonts w:asciiTheme="majorEastAsia" w:eastAsiaTheme="majorEastAsia" w:hAnsiTheme="majorEastAsia" w:hint="eastAsia"/>
                <w:szCs w:val="21"/>
              </w:rPr>
              <w:t>0mm</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9.可使用偏光镜系统</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10.可使用滤色镜系统</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11.摄影系统：成像分辨率≥1000万像素，与电脑相连，可在显示器上直接清晰显示金相图像。</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13.带光学分析软件：包括但不限于金相图谱分析，二维尺寸测量，粒度分析等。</w:t>
            </w:r>
          </w:p>
          <w:p w:rsidR="001B5DDC" w:rsidRDefault="001669A7">
            <w:pPr>
              <w:rPr>
                <w:rFonts w:asciiTheme="majorEastAsia" w:eastAsiaTheme="majorEastAsia" w:hAnsiTheme="majorEastAsia"/>
                <w:szCs w:val="21"/>
              </w:rPr>
            </w:pPr>
            <w:r>
              <w:rPr>
                <w:rFonts w:asciiTheme="majorEastAsia" w:eastAsiaTheme="majorEastAsia" w:hAnsiTheme="majorEastAsia" w:hint="eastAsia"/>
                <w:szCs w:val="21"/>
              </w:rPr>
              <w:t>14配置可运行光学分析软件与存储金相照片的台式电脑（i5\4G\21.5寸-Dell配置以上）</w:t>
            </w:r>
          </w:p>
          <w:p w:rsidR="001B5DDC" w:rsidRDefault="001669A7">
            <w:pPr>
              <w:rPr>
                <w:rFonts w:asciiTheme="majorEastAsia" w:eastAsiaTheme="majorEastAsia" w:hAnsiTheme="majorEastAsia"/>
                <w:iCs/>
                <w:szCs w:val="21"/>
              </w:rPr>
            </w:pPr>
            <w:r>
              <w:rPr>
                <w:rFonts w:asciiTheme="majorEastAsia" w:eastAsiaTheme="majorEastAsia" w:hAnsiTheme="majorEastAsia" w:hint="eastAsia"/>
                <w:szCs w:val="21"/>
              </w:rPr>
              <w:t>15.提供完善的相关设备图纸及备件清单</w:t>
            </w:r>
          </w:p>
          <w:p w:rsidR="001B5DDC" w:rsidRDefault="001669A7" w:rsidP="001669A7">
            <w:pPr>
              <w:pStyle w:val="af0"/>
              <w:ind w:left="360" w:firstLineChars="0" w:firstLine="0"/>
              <w:rPr>
                <w:rFonts w:asciiTheme="majorEastAsia" w:eastAsiaTheme="majorEastAsia" w:hAnsiTheme="majorEastAsia"/>
                <w:szCs w:val="21"/>
              </w:rPr>
            </w:pPr>
            <w:r>
              <w:rPr>
                <w:rFonts w:asciiTheme="majorEastAsia" w:eastAsiaTheme="majorEastAsia" w:hAnsiTheme="majorEastAsia" w:hint="eastAsia"/>
                <w:iCs/>
                <w:szCs w:val="21"/>
              </w:rPr>
              <w:t>满分为15分每缺少一项扣5分，扣完为止</w:t>
            </w:r>
          </w:p>
        </w:tc>
      </w:tr>
      <w:tr w:rsidR="001B5DDC">
        <w:trPr>
          <w:trHeight w:val="1356"/>
          <w:jc w:val="center"/>
        </w:trPr>
        <w:tc>
          <w:tcPr>
            <w:tcW w:w="855" w:type="dxa"/>
            <w:vMerge/>
          </w:tcPr>
          <w:p w:rsidR="001B5DDC" w:rsidRDefault="001B5DDC">
            <w:pPr>
              <w:spacing w:line="360" w:lineRule="auto"/>
              <w:rPr>
                <w:rFonts w:asciiTheme="majorEastAsia" w:eastAsiaTheme="majorEastAsia" w:hAnsiTheme="majorEastAsia"/>
                <w:szCs w:val="21"/>
              </w:rPr>
            </w:pPr>
          </w:p>
        </w:tc>
        <w:tc>
          <w:tcPr>
            <w:tcW w:w="2350" w:type="dxa"/>
            <w:gridSpan w:val="2"/>
            <w:vAlign w:val="center"/>
          </w:tcPr>
          <w:p w:rsidR="001B5DDC" w:rsidRDefault="001669A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对投标人技术服务和质保期服务能力的评价10%</w:t>
            </w:r>
          </w:p>
        </w:tc>
        <w:tc>
          <w:tcPr>
            <w:tcW w:w="6487" w:type="dxa"/>
            <w:gridSpan w:val="3"/>
          </w:tcPr>
          <w:p w:rsidR="001B5DDC" w:rsidRDefault="001669A7">
            <w:pPr>
              <w:pStyle w:val="TableParagraph"/>
              <w:numPr>
                <w:ilvl w:val="0"/>
                <w:numId w:val="3"/>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根据技术服务和质保期的售后服务方案的完整可行性进行评价，质保期为一年，得1分；质保期两年，得4分；质保期为三年，得8分。</w:t>
            </w:r>
          </w:p>
          <w:p w:rsidR="001B5DDC" w:rsidRDefault="001669A7">
            <w:pPr>
              <w:pStyle w:val="TableParagraph"/>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2、售后服务响应时间：接到维修电话2h达到现场，得2分，超过2h，的1分。超过3h，不得分。</w:t>
            </w:r>
          </w:p>
        </w:tc>
      </w:tr>
      <w:tr w:rsidR="001B5DDC">
        <w:trPr>
          <w:jc w:val="center"/>
        </w:trPr>
        <w:tc>
          <w:tcPr>
            <w:tcW w:w="855" w:type="dxa"/>
            <w:vAlign w:val="center"/>
          </w:tcPr>
          <w:p w:rsidR="001B5DDC" w:rsidRDefault="001669A7">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350" w:type="dxa"/>
            <w:gridSpan w:val="2"/>
            <w:vMerge w:val="restart"/>
            <w:vAlign w:val="center"/>
          </w:tcPr>
          <w:p w:rsidR="001B5DDC" w:rsidRDefault="001669A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60%</w:t>
            </w:r>
          </w:p>
          <w:p w:rsidR="001B5DDC" w:rsidRDefault="001B5DDC">
            <w:pPr>
              <w:pStyle w:val="TableParagraph"/>
              <w:spacing w:line="360" w:lineRule="auto"/>
              <w:jc w:val="center"/>
              <w:rPr>
                <w:rFonts w:asciiTheme="majorEastAsia" w:eastAsiaTheme="majorEastAsia" w:hAnsiTheme="majorEastAsia"/>
                <w:sz w:val="21"/>
                <w:szCs w:val="21"/>
                <w:lang w:eastAsia="zh-CN"/>
              </w:rPr>
            </w:pPr>
          </w:p>
        </w:tc>
        <w:tc>
          <w:tcPr>
            <w:tcW w:w="6487" w:type="dxa"/>
            <w:gridSpan w:val="3"/>
            <w:vAlign w:val="center"/>
          </w:tcPr>
          <w:p w:rsidR="001B5DDC" w:rsidRDefault="001669A7">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1B5DDC" w:rsidRDefault="001669A7">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1B5DDC" w:rsidRDefault="001669A7">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1B5DDC">
        <w:trPr>
          <w:jc w:val="center"/>
        </w:trPr>
        <w:tc>
          <w:tcPr>
            <w:tcW w:w="855" w:type="dxa"/>
            <w:vAlign w:val="center"/>
          </w:tcPr>
          <w:p w:rsidR="001B5DDC" w:rsidRDefault="001669A7">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其他因素</w:t>
            </w:r>
          </w:p>
          <w:p w:rsidR="001B5DDC" w:rsidRDefault="001669A7">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评分标准</w:t>
            </w:r>
          </w:p>
        </w:tc>
        <w:tc>
          <w:tcPr>
            <w:tcW w:w="2350" w:type="dxa"/>
            <w:gridSpan w:val="2"/>
            <w:vMerge/>
          </w:tcPr>
          <w:p w:rsidR="001B5DDC" w:rsidRDefault="001B5DDC">
            <w:pPr>
              <w:pStyle w:val="TableParagraph"/>
              <w:spacing w:line="360" w:lineRule="auto"/>
              <w:jc w:val="center"/>
              <w:rPr>
                <w:rFonts w:asciiTheme="majorEastAsia" w:eastAsiaTheme="majorEastAsia" w:hAnsiTheme="majorEastAsia"/>
                <w:i/>
                <w:sz w:val="21"/>
                <w:szCs w:val="21"/>
                <w:lang w:eastAsia="zh-CN"/>
              </w:rPr>
            </w:pPr>
          </w:p>
        </w:tc>
        <w:tc>
          <w:tcPr>
            <w:tcW w:w="6487" w:type="dxa"/>
            <w:gridSpan w:val="3"/>
            <w:vAlign w:val="center"/>
          </w:tcPr>
          <w:p w:rsidR="001B5DDC" w:rsidRDefault="001669A7">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分。按照线性插入法计算，精确到</w:t>
            </w:r>
            <w:r>
              <w:rPr>
                <w:szCs w:val="21"/>
              </w:rPr>
              <w:t>0.01</w:t>
            </w:r>
            <w:r>
              <w:rPr>
                <w:rFonts w:hint="eastAsia"/>
                <w:szCs w:val="21"/>
              </w:rPr>
              <w:t>分。</w:t>
            </w:r>
          </w:p>
        </w:tc>
      </w:tr>
    </w:tbl>
    <w:p w:rsidR="001B5DDC" w:rsidRDefault="001669A7">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lastRenderedPageBreak/>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1B5DDC" w:rsidRDefault="001669A7">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1B5DDC" w:rsidRDefault="001669A7">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1B5DDC" w:rsidRDefault="001669A7">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1B5DDC" w:rsidRDefault="001669A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1B5DDC" w:rsidRDefault="001669A7">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1B5DDC" w:rsidRDefault="001669A7">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ind w:firstLineChars="750" w:firstLine="2400"/>
        <w:rPr>
          <w:rFonts w:asciiTheme="majorEastAsia" w:eastAsiaTheme="majorEastAsia" w:hAnsiTheme="majorEastAsia"/>
          <w:sz w:val="32"/>
        </w:rPr>
      </w:pPr>
    </w:p>
    <w:p w:rsidR="001B5DDC" w:rsidRDefault="001B5DDC">
      <w:pPr>
        <w:rPr>
          <w:rFonts w:asciiTheme="majorEastAsia" w:eastAsiaTheme="majorEastAsia" w:hAnsiTheme="majorEastAsia"/>
          <w:sz w:val="32"/>
        </w:rPr>
      </w:pPr>
    </w:p>
    <w:p w:rsidR="001B5DDC" w:rsidRDefault="001669A7">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第五部分商务部分（合同条款）</w:t>
      </w:r>
    </w:p>
    <w:p w:rsidR="001B5DDC" w:rsidRDefault="001669A7">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hint="eastAsia"/>
          <w:sz w:val="24"/>
        </w:rPr>
        <w:t>（简称甲方）</w:t>
      </w:r>
    </w:p>
    <w:p w:rsidR="001B5DDC" w:rsidRDefault="001669A7">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成交供应商（全称）：（简称乙方）</w:t>
      </w:r>
    </w:p>
    <w:p w:rsidR="001B5DDC" w:rsidRDefault="001669A7">
      <w:pPr>
        <w:snapToGrid w:val="0"/>
        <w:spacing w:before="160"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asciiTheme="majorEastAsia" w:eastAsiaTheme="majorEastAsia" w:hAnsiTheme="majorEastAsia" w:hint="eastAsia"/>
          <w:bCs/>
          <w:sz w:val="24"/>
          <w:u w:val="single"/>
        </w:rPr>
        <w:t>纯水设备采购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1B5DDC" w:rsidRDefault="001669A7">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1B5DDC" w:rsidRDefault="001669A7">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标的清单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1B5DDC">
        <w:trPr>
          <w:trHeight w:val="599"/>
        </w:trPr>
        <w:tc>
          <w:tcPr>
            <w:tcW w:w="3277" w:type="dxa"/>
          </w:tcPr>
          <w:p w:rsidR="001B5DDC" w:rsidRDefault="001669A7">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1B5DDC" w:rsidRDefault="001669A7">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1B5DDC" w:rsidRDefault="001669A7">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1B5DDC" w:rsidRDefault="001669A7">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1B5DDC" w:rsidRDefault="001669A7">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1B5DDC" w:rsidRDefault="001669A7">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1B5DDC">
        <w:tc>
          <w:tcPr>
            <w:tcW w:w="3277" w:type="dxa"/>
          </w:tcPr>
          <w:p w:rsidR="001B5DDC" w:rsidRDefault="001B5DDC">
            <w:pPr>
              <w:snapToGrid w:val="0"/>
              <w:spacing w:before="160" w:line="460" w:lineRule="exact"/>
              <w:rPr>
                <w:rFonts w:asciiTheme="majorEastAsia" w:eastAsiaTheme="majorEastAsia" w:hAnsiTheme="majorEastAsia"/>
                <w:kern w:val="0"/>
                <w:sz w:val="24"/>
              </w:rPr>
            </w:pPr>
          </w:p>
        </w:tc>
        <w:tc>
          <w:tcPr>
            <w:tcW w:w="894" w:type="dxa"/>
          </w:tcPr>
          <w:p w:rsidR="001B5DDC" w:rsidRDefault="001B5DDC">
            <w:pPr>
              <w:snapToGrid w:val="0"/>
              <w:spacing w:before="160" w:line="460" w:lineRule="exact"/>
              <w:rPr>
                <w:rFonts w:asciiTheme="majorEastAsia" w:eastAsiaTheme="majorEastAsia" w:hAnsiTheme="majorEastAsia"/>
                <w:kern w:val="0"/>
                <w:sz w:val="24"/>
              </w:rPr>
            </w:pPr>
          </w:p>
        </w:tc>
        <w:tc>
          <w:tcPr>
            <w:tcW w:w="1249" w:type="dxa"/>
          </w:tcPr>
          <w:p w:rsidR="001B5DDC" w:rsidRDefault="001B5DDC">
            <w:pPr>
              <w:snapToGrid w:val="0"/>
              <w:spacing w:before="160" w:line="460" w:lineRule="exact"/>
              <w:rPr>
                <w:rFonts w:asciiTheme="majorEastAsia" w:eastAsiaTheme="majorEastAsia" w:hAnsiTheme="majorEastAsia"/>
                <w:kern w:val="0"/>
                <w:sz w:val="24"/>
              </w:rPr>
            </w:pPr>
          </w:p>
        </w:tc>
        <w:tc>
          <w:tcPr>
            <w:tcW w:w="1240" w:type="dxa"/>
          </w:tcPr>
          <w:p w:rsidR="001B5DDC" w:rsidRDefault="001B5DDC">
            <w:pPr>
              <w:snapToGrid w:val="0"/>
              <w:spacing w:before="160" w:line="460" w:lineRule="exact"/>
              <w:rPr>
                <w:rFonts w:asciiTheme="majorEastAsia" w:eastAsiaTheme="majorEastAsia" w:hAnsiTheme="majorEastAsia"/>
                <w:kern w:val="0"/>
                <w:sz w:val="24"/>
              </w:rPr>
            </w:pPr>
          </w:p>
        </w:tc>
        <w:tc>
          <w:tcPr>
            <w:tcW w:w="1440" w:type="dxa"/>
          </w:tcPr>
          <w:p w:rsidR="001B5DDC" w:rsidRDefault="001B5DDC">
            <w:pPr>
              <w:snapToGrid w:val="0"/>
              <w:spacing w:before="160" w:line="460" w:lineRule="exact"/>
              <w:rPr>
                <w:rFonts w:asciiTheme="majorEastAsia" w:eastAsiaTheme="majorEastAsia" w:hAnsiTheme="majorEastAsia"/>
                <w:kern w:val="0"/>
                <w:sz w:val="24"/>
              </w:rPr>
            </w:pPr>
          </w:p>
        </w:tc>
      </w:tr>
      <w:tr w:rsidR="001B5DDC">
        <w:tc>
          <w:tcPr>
            <w:tcW w:w="3277" w:type="dxa"/>
          </w:tcPr>
          <w:p w:rsidR="001B5DDC" w:rsidRDefault="001B5DDC">
            <w:pPr>
              <w:snapToGrid w:val="0"/>
              <w:spacing w:before="160" w:line="460" w:lineRule="exact"/>
              <w:rPr>
                <w:rFonts w:asciiTheme="majorEastAsia" w:eastAsiaTheme="majorEastAsia" w:hAnsiTheme="majorEastAsia"/>
                <w:kern w:val="0"/>
                <w:sz w:val="24"/>
              </w:rPr>
            </w:pPr>
          </w:p>
        </w:tc>
        <w:tc>
          <w:tcPr>
            <w:tcW w:w="894" w:type="dxa"/>
          </w:tcPr>
          <w:p w:rsidR="001B5DDC" w:rsidRDefault="001B5DDC">
            <w:pPr>
              <w:snapToGrid w:val="0"/>
              <w:spacing w:before="160" w:line="460" w:lineRule="exact"/>
              <w:rPr>
                <w:rFonts w:asciiTheme="majorEastAsia" w:eastAsiaTheme="majorEastAsia" w:hAnsiTheme="majorEastAsia"/>
                <w:kern w:val="0"/>
                <w:sz w:val="24"/>
              </w:rPr>
            </w:pPr>
          </w:p>
        </w:tc>
        <w:tc>
          <w:tcPr>
            <w:tcW w:w="1249" w:type="dxa"/>
          </w:tcPr>
          <w:p w:rsidR="001B5DDC" w:rsidRDefault="001B5DDC">
            <w:pPr>
              <w:snapToGrid w:val="0"/>
              <w:spacing w:before="160" w:line="460" w:lineRule="exact"/>
              <w:rPr>
                <w:rFonts w:asciiTheme="majorEastAsia" w:eastAsiaTheme="majorEastAsia" w:hAnsiTheme="majorEastAsia"/>
                <w:kern w:val="0"/>
                <w:sz w:val="24"/>
              </w:rPr>
            </w:pPr>
          </w:p>
        </w:tc>
        <w:tc>
          <w:tcPr>
            <w:tcW w:w="1240" w:type="dxa"/>
          </w:tcPr>
          <w:p w:rsidR="001B5DDC" w:rsidRDefault="001B5DDC">
            <w:pPr>
              <w:snapToGrid w:val="0"/>
              <w:spacing w:before="160" w:line="460" w:lineRule="exact"/>
              <w:rPr>
                <w:rFonts w:asciiTheme="majorEastAsia" w:eastAsiaTheme="majorEastAsia" w:hAnsiTheme="majorEastAsia"/>
                <w:kern w:val="0"/>
                <w:sz w:val="24"/>
              </w:rPr>
            </w:pPr>
          </w:p>
        </w:tc>
        <w:tc>
          <w:tcPr>
            <w:tcW w:w="1440" w:type="dxa"/>
          </w:tcPr>
          <w:p w:rsidR="001B5DDC" w:rsidRDefault="001B5DDC">
            <w:pPr>
              <w:snapToGrid w:val="0"/>
              <w:spacing w:before="160" w:line="460" w:lineRule="exact"/>
              <w:rPr>
                <w:rFonts w:asciiTheme="majorEastAsia" w:eastAsiaTheme="majorEastAsia" w:hAnsiTheme="majorEastAsia"/>
                <w:kern w:val="0"/>
                <w:sz w:val="24"/>
              </w:rPr>
            </w:pPr>
          </w:p>
        </w:tc>
      </w:tr>
      <w:tr w:rsidR="001B5DDC">
        <w:tc>
          <w:tcPr>
            <w:tcW w:w="3277" w:type="dxa"/>
          </w:tcPr>
          <w:p w:rsidR="001B5DDC" w:rsidRDefault="001B5DDC">
            <w:pPr>
              <w:snapToGrid w:val="0"/>
              <w:spacing w:before="160" w:line="460" w:lineRule="exact"/>
              <w:rPr>
                <w:rFonts w:asciiTheme="majorEastAsia" w:eastAsiaTheme="majorEastAsia" w:hAnsiTheme="majorEastAsia"/>
                <w:kern w:val="0"/>
                <w:sz w:val="24"/>
              </w:rPr>
            </w:pPr>
          </w:p>
        </w:tc>
        <w:tc>
          <w:tcPr>
            <w:tcW w:w="894" w:type="dxa"/>
          </w:tcPr>
          <w:p w:rsidR="001B5DDC" w:rsidRDefault="001B5DDC">
            <w:pPr>
              <w:snapToGrid w:val="0"/>
              <w:spacing w:before="160" w:line="460" w:lineRule="exact"/>
              <w:rPr>
                <w:rFonts w:asciiTheme="majorEastAsia" w:eastAsiaTheme="majorEastAsia" w:hAnsiTheme="majorEastAsia"/>
                <w:kern w:val="0"/>
                <w:sz w:val="24"/>
              </w:rPr>
            </w:pPr>
          </w:p>
        </w:tc>
        <w:tc>
          <w:tcPr>
            <w:tcW w:w="1249" w:type="dxa"/>
          </w:tcPr>
          <w:p w:rsidR="001B5DDC" w:rsidRDefault="001B5DDC">
            <w:pPr>
              <w:snapToGrid w:val="0"/>
              <w:spacing w:before="160" w:line="460" w:lineRule="exact"/>
              <w:rPr>
                <w:rFonts w:asciiTheme="majorEastAsia" w:eastAsiaTheme="majorEastAsia" w:hAnsiTheme="majorEastAsia"/>
                <w:kern w:val="0"/>
                <w:sz w:val="24"/>
              </w:rPr>
            </w:pPr>
          </w:p>
        </w:tc>
        <w:tc>
          <w:tcPr>
            <w:tcW w:w="1240" w:type="dxa"/>
          </w:tcPr>
          <w:p w:rsidR="001B5DDC" w:rsidRDefault="001B5DDC">
            <w:pPr>
              <w:snapToGrid w:val="0"/>
              <w:spacing w:before="160" w:line="460" w:lineRule="exact"/>
              <w:rPr>
                <w:rFonts w:asciiTheme="majorEastAsia" w:eastAsiaTheme="majorEastAsia" w:hAnsiTheme="majorEastAsia"/>
                <w:kern w:val="0"/>
                <w:sz w:val="24"/>
              </w:rPr>
            </w:pPr>
          </w:p>
        </w:tc>
        <w:tc>
          <w:tcPr>
            <w:tcW w:w="1440" w:type="dxa"/>
          </w:tcPr>
          <w:p w:rsidR="001B5DDC" w:rsidRDefault="001B5DDC">
            <w:pPr>
              <w:snapToGrid w:val="0"/>
              <w:spacing w:before="160" w:line="460" w:lineRule="exact"/>
              <w:rPr>
                <w:rFonts w:asciiTheme="majorEastAsia" w:eastAsiaTheme="majorEastAsia" w:hAnsiTheme="majorEastAsia"/>
                <w:kern w:val="0"/>
                <w:sz w:val="24"/>
              </w:rPr>
            </w:pPr>
          </w:p>
        </w:tc>
      </w:tr>
      <w:tr w:rsidR="001B5DDC">
        <w:tc>
          <w:tcPr>
            <w:tcW w:w="3277" w:type="dxa"/>
          </w:tcPr>
          <w:p w:rsidR="001B5DDC" w:rsidRDefault="001B5DDC">
            <w:pPr>
              <w:snapToGrid w:val="0"/>
              <w:spacing w:before="160" w:line="460" w:lineRule="exact"/>
              <w:rPr>
                <w:rFonts w:asciiTheme="majorEastAsia" w:eastAsiaTheme="majorEastAsia" w:hAnsiTheme="majorEastAsia"/>
                <w:kern w:val="0"/>
                <w:sz w:val="24"/>
              </w:rPr>
            </w:pPr>
          </w:p>
        </w:tc>
        <w:tc>
          <w:tcPr>
            <w:tcW w:w="894" w:type="dxa"/>
          </w:tcPr>
          <w:p w:rsidR="001B5DDC" w:rsidRDefault="001B5DDC">
            <w:pPr>
              <w:snapToGrid w:val="0"/>
              <w:spacing w:before="160" w:line="460" w:lineRule="exact"/>
              <w:rPr>
                <w:rFonts w:asciiTheme="majorEastAsia" w:eastAsiaTheme="majorEastAsia" w:hAnsiTheme="majorEastAsia"/>
                <w:kern w:val="0"/>
                <w:sz w:val="24"/>
              </w:rPr>
            </w:pPr>
          </w:p>
        </w:tc>
        <w:tc>
          <w:tcPr>
            <w:tcW w:w="1249" w:type="dxa"/>
          </w:tcPr>
          <w:p w:rsidR="001B5DDC" w:rsidRDefault="001B5DDC">
            <w:pPr>
              <w:snapToGrid w:val="0"/>
              <w:spacing w:before="160" w:line="460" w:lineRule="exact"/>
              <w:rPr>
                <w:rFonts w:asciiTheme="majorEastAsia" w:eastAsiaTheme="majorEastAsia" w:hAnsiTheme="majorEastAsia"/>
                <w:kern w:val="0"/>
                <w:sz w:val="24"/>
              </w:rPr>
            </w:pPr>
          </w:p>
        </w:tc>
        <w:tc>
          <w:tcPr>
            <w:tcW w:w="1240" w:type="dxa"/>
          </w:tcPr>
          <w:p w:rsidR="001B5DDC" w:rsidRDefault="001B5DDC">
            <w:pPr>
              <w:snapToGrid w:val="0"/>
              <w:spacing w:before="160" w:line="460" w:lineRule="exact"/>
              <w:rPr>
                <w:rFonts w:asciiTheme="majorEastAsia" w:eastAsiaTheme="majorEastAsia" w:hAnsiTheme="majorEastAsia"/>
                <w:kern w:val="0"/>
                <w:sz w:val="24"/>
              </w:rPr>
            </w:pPr>
          </w:p>
        </w:tc>
        <w:tc>
          <w:tcPr>
            <w:tcW w:w="1440" w:type="dxa"/>
          </w:tcPr>
          <w:p w:rsidR="001B5DDC" w:rsidRDefault="001B5DDC">
            <w:pPr>
              <w:snapToGrid w:val="0"/>
              <w:spacing w:before="160" w:line="460" w:lineRule="exact"/>
              <w:rPr>
                <w:rFonts w:asciiTheme="majorEastAsia" w:eastAsiaTheme="majorEastAsia" w:hAnsiTheme="majorEastAsia"/>
                <w:kern w:val="0"/>
                <w:sz w:val="24"/>
              </w:rPr>
            </w:pPr>
          </w:p>
        </w:tc>
      </w:tr>
      <w:tr w:rsidR="001B5DDC">
        <w:tc>
          <w:tcPr>
            <w:tcW w:w="3277" w:type="dxa"/>
          </w:tcPr>
          <w:p w:rsidR="001B5DDC" w:rsidRDefault="001B5DDC">
            <w:pPr>
              <w:snapToGrid w:val="0"/>
              <w:spacing w:before="160" w:line="460" w:lineRule="exact"/>
              <w:rPr>
                <w:rFonts w:asciiTheme="majorEastAsia" w:eastAsiaTheme="majorEastAsia" w:hAnsiTheme="majorEastAsia"/>
                <w:kern w:val="0"/>
                <w:sz w:val="24"/>
              </w:rPr>
            </w:pPr>
          </w:p>
        </w:tc>
        <w:tc>
          <w:tcPr>
            <w:tcW w:w="894" w:type="dxa"/>
          </w:tcPr>
          <w:p w:rsidR="001B5DDC" w:rsidRDefault="001B5DDC">
            <w:pPr>
              <w:snapToGrid w:val="0"/>
              <w:spacing w:before="160" w:line="460" w:lineRule="exact"/>
              <w:rPr>
                <w:rFonts w:asciiTheme="majorEastAsia" w:eastAsiaTheme="majorEastAsia" w:hAnsiTheme="majorEastAsia"/>
                <w:kern w:val="0"/>
                <w:sz w:val="24"/>
              </w:rPr>
            </w:pPr>
          </w:p>
        </w:tc>
        <w:tc>
          <w:tcPr>
            <w:tcW w:w="1249" w:type="dxa"/>
          </w:tcPr>
          <w:p w:rsidR="001B5DDC" w:rsidRDefault="001B5DDC">
            <w:pPr>
              <w:snapToGrid w:val="0"/>
              <w:spacing w:before="160" w:line="460" w:lineRule="exact"/>
              <w:rPr>
                <w:rFonts w:asciiTheme="majorEastAsia" w:eastAsiaTheme="majorEastAsia" w:hAnsiTheme="majorEastAsia"/>
                <w:kern w:val="0"/>
                <w:sz w:val="24"/>
              </w:rPr>
            </w:pPr>
          </w:p>
        </w:tc>
        <w:tc>
          <w:tcPr>
            <w:tcW w:w="1240" w:type="dxa"/>
          </w:tcPr>
          <w:p w:rsidR="001B5DDC" w:rsidRDefault="001B5DDC">
            <w:pPr>
              <w:snapToGrid w:val="0"/>
              <w:spacing w:before="160" w:line="460" w:lineRule="exact"/>
              <w:rPr>
                <w:rFonts w:asciiTheme="majorEastAsia" w:eastAsiaTheme="majorEastAsia" w:hAnsiTheme="majorEastAsia"/>
                <w:kern w:val="0"/>
                <w:sz w:val="24"/>
              </w:rPr>
            </w:pPr>
          </w:p>
        </w:tc>
        <w:tc>
          <w:tcPr>
            <w:tcW w:w="1440" w:type="dxa"/>
          </w:tcPr>
          <w:p w:rsidR="001B5DDC" w:rsidRDefault="001B5DDC">
            <w:pPr>
              <w:snapToGrid w:val="0"/>
              <w:spacing w:before="160" w:line="460" w:lineRule="exact"/>
              <w:rPr>
                <w:rFonts w:asciiTheme="majorEastAsia" w:eastAsiaTheme="majorEastAsia" w:hAnsiTheme="majorEastAsia"/>
                <w:kern w:val="0"/>
                <w:sz w:val="24"/>
              </w:rPr>
            </w:pPr>
          </w:p>
        </w:tc>
      </w:tr>
      <w:tr w:rsidR="001B5DDC">
        <w:tc>
          <w:tcPr>
            <w:tcW w:w="8100" w:type="dxa"/>
            <w:gridSpan w:val="5"/>
          </w:tcPr>
          <w:p w:rsidR="001B5DDC" w:rsidRDefault="001669A7">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1B5DDC" w:rsidRDefault="001669A7">
      <w:pPr>
        <w:spacing w:line="460" w:lineRule="exact"/>
        <w:rPr>
          <w:rFonts w:asciiTheme="majorEastAsia" w:eastAsiaTheme="majorEastAsia" w:hAnsiTheme="majorEastAsia"/>
          <w:sz w:val="24"/>
        </w:rPr>
      </w:pPr>
      <w:r>
        <w:rPr>
          <w:rFonts w:asciiTheme="majorEastAsia" w:eastAsiaTheme="majorEastAsia" w:hAnsiTheme="majorEastAsia" w:hint="eastAsia"/>
          <w:sz w:val="24"/>
        </w:rPr>
        <w:t>注：可另附清单。</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（一）采购合同签订后天内设备到场，天内安装调试完毕。</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1B5DDC" w:rsidRDefault="001669A7">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1B5DDC" w:rsidRDefault="001669A7">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1B5DDC" w:rsidRDefault="001669A7">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1B5DDC" w:rsidRDefault="001669A7">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（一）签订合同</w:t>
      </w:r>
      <w:r>
        <w:rPr>
          <w:rFonts w:asciiTheme="majorEastAsia" w:eastAsiaTheme="majorEastAsia" w:hAnsiTheme="majorEastAsia" w:hint="eastAsia"/>
          <w:sz w:val="24"/>
          <w:u w:val="single"/>
        </w:rPr>
        <w:t>5天</w:t>
      </w:r>
      <w:r>
        <w:rPr>
          <w:rFonts w:asciiTheme="majorEastAsia" w:eastAsiaTheme="majorEastAsia" w:hAnsiTheme="majorEastAsia" w:hint="eastAsia"/>
          <w:sz w:val="24"/>
        </w:rPr>
        <w:t>后，甲方支付合同价的</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1B5DDC" w:rsidRDefault="001669A7">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hint="eastAsia"/>
          <w:sz w:val="24"/>
          <w:u w:val="single"/>
        </w:rPr>
        <w:t>6</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1B5DDC" w:rsidRDefault="001669A7">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（三）从验收合格之日起，设备正常使用</w:t>
      </w:r>
      <w:r>
        <w:rPr>
          <w:rFonts w:asciiTheme="majorEastAsia" w:eastAsiaTheme="majorEastAsia" w:hAnsiTheme="majorEastAsia"/>
          <w:sz w:val="24"/>
          <w:u w:val="single"/>
        </w:rPr>
        <w:t xml:space="preserve"> 12</w:t>
      </w:r>
      <w:r>
        <w:rPr>
          <w:rFonts w:asciiTheme="majorEastAsia" w:eastAsiaTheme="majorEastAsia" w:hAnsiTheme="majorEastAsia" w:hint="eastAsia"/>
          <w:sz w:val="24"/>
        </w:rPr>
        <w:t>月后，十个工作日内付清合同余款。</w:t>
      </w:r>
    </w:p>
    <w:p w:rsidR="001B5DDC" w:rsidRDefault="001669A7">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1B5DDC" w:rsidRDefault="001669A7">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小时内到达甲方现场，进行免费维修或更换，由此引起的一切费用由乙方承担。若未能及时处理每次扣除质保金的10%，且客户有权自行选择处理方式，其产生的一切费用由供方承担。</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1B5DDC" w:rsidRDefault="001669A7">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1B5DDC" w:rsidRDefault="001669A7">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w:t>
      </w:r>
      <w:r>
        <w:rPr>
          <w:rFonts w:asciiTheme="majorEastAsia" w:eastAsiaTheme="majorEastAsia" w:hAnsiTheme="majorEastAsia" w:hint="eastAsia"/>
        </w:rPr>
        <w:lastRenderedPageBreak/>
        <w:t>利权、知识产权或设计权的起诉、行动、行政程序索赔、请求等以及甲方为此而产生的损失和损害、费用和支出（包括律师费）。</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1B5DDC" w:rsidRDefault="001669A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1B5DDC" w:rsidRDefault="001669A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p>
    <w:p w:rsidR="001B5DDC" w:rsidRDefault="001669A7">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1B5DDC" w:rsidRDefault="001669A7">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1B5DDC" w:rsidRDefault="001B5DDC">
      <w:pPr>
        <w:spacing w:line="460" w:lineRule="exact"/>
        <w:jc w:val="center"/>
        <w:rPr>
          <w:rFonts w:asciiTheme="majorEastAsia" w:eastAsiaTheme="majorEastAsia" w:hAnsiTheme="majorEastAsia"/>
          <w:b/>
          <w:bCs/>
          <w:sz w:val="24"/>
        </w:rPr>
      </w:pPr>
    </w:p>
    <w:p w:rsidR="001B5DDC" w:rsidRDefault="001669A7" w:rsidP="001669A7">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                                  乙方：（盖章）</w:t>
      </w:r>
    </w:p>
    <w:p w:rsidR="001B5DDC" w:rsidRDefault="001669A7">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                                         地址：</w:t>
      </w:r>
    </w:p>
    <w:p w:rsidR="001B5DDC" w:rsidRDefault="001669A7">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                   法定（授权）代表人：</w:t>
      </w:r>
    </w:p>
    <w:p w:rsidR="001B5DDC" w:rsidRDefault="001669A7">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                                      联系人：</w:t>
      </w:r>
    </w:p>
    <w:p w:rsidR="001B5DDC" w:rsidRDefault="001669A7">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                                  联系电话：</w:t>
      </w:r>
    </w:p>
    <w:p w:rsidR="001B5DDC" w:rsidRDefault="001669A7" w:rsidP="001669A7">
      <w:pPr>
        <w:widowControl/>
        <w:snapToGrid w:val="0"/>
        <w:spacing w:before="19" w:line="460" w:lineRule="exact"/>
        <w:ind w:firstLineChars="50" w:firstLine="120"/>
        <w:rPr>
          <w:rFonts w:asciiTheme="majorEastAsia" w:eastAsiaTheme="majorEastAsia" w:hAnsiTheme="majorEastAsia"/>
          <w:sz w:val="24"/>
        </w:rPr>
      </w:pPr>
      <w:r>
        <w:rPr>
          <w:rFonts w:asciiTheme="majorEastAsia" w:eastAsiaTheme="majorEastAsia" w:hAnsiTheme="majorEastAsia" w:hint="eastAsia"/>
          <w:sz w:val="24"/>
        </w:rPr>
        <w:t>2019年  月  日                             2019年  月  日</w:t>
      </w:r>
    </w:p>
    <w:p w:rsidR="001B5DDC" w:rsidRDefault="001B5DDC">
      <w:pPr>
        <w:spacing w:line="360" w:lineRule="auto"/>
        <w:rPr>
          <w:rFonts w:asciiTheme="majorEastAsia" w:eastAsiaTheme="majorEastAsia" w:hAnsiTheme="majorEastAsia"/>
          <w:sz w:val="32"/>
          <w:szCs w:val="32"/>
        </w:rPr>
      </w:pPr>
    </w:p>
    <w:p w:rsidR="001B5DDC" w:rsidRDefault="001B5DDC">
      <w:pPr>
        <w:spacing w:line="360" w:lineRule="auto"/>
        <w:rPr>
          <w:rFonts w:asciiTheme="majorEastAsia" w:eastAsiaTheme="majorEastAsia" w:hAnsiTheme="majorEastAsia"/>
          <w:sz w:val="32"/>
          <w:szCs w:val="32"/>
        </w:rPr>
      </w:pPr>
    </w:p>
    <w:p w:rsidR="001B5DDC" w:rsidRDefault="001B5DDC">
      <w:pPr>
        <w:spacing w:line="360" w:lineRule="auto"/>
        <w:rPr>
          <w:rFonts w:asciiTheme="majorEastAsia" w:eastAsiaTheme="majorEastAsia" w:hAnsiTheme="majorEastAsia"/>
          <w:sz w:val="32"/>
          <w:szCs w:val="32"/>
        </w:rPr>
      </w:pPr>
    </w:p>
    <w:p w:rsidR="001B5DDC" w:rsidRDefault="001B5DDC">
      <w:pPr>
        <w:spacing w:line="360" w:lineRule="auto"/>
        <w:rPr>
          <w:rFonts w:asciiTheme="majorEastAsia" w:eastAsiaTheme="majorEastAsia" w:hAnsiTheme="majorEastAsia"/>
          <w:sz w:val="32"/>
          <w:szCs w:val="32"/>
        </w:rPr>
      </w:pPr>
    </w:p>
    <w:p w:rsidR="001B5DDC" w:rsidRDefault="001B5DDC">
      <w:pPr>
        <w:spacing w:line="360" w:lineRule="auto"/>
        <w:rPr>
          <w:rFonts w:asciiTheme="majorEastAsia" w:eastAsiaTheme="majorEastAsia" w:hAnsiTheme="majorEastAsia"/>
          <w:sz w:val="32"/>
          <w:szCs w:val="32"/>
        </w:rPr>
      </w:pPr>
    </w:p>
    <w:p w:rsidR="001B5DDC" w:rsidRDefault="001B5DDC">
      <w:pPr>
        <w:spacing w:line="360" w:lineRule="auto"/>
        <w:ind w:firstLineChars="750" w:firstLine="2400"/>
        <w:rPr>
          <w:rFonts w:asciiTheme="majorEastAsia" w:eastAsiaTheme="majorEastAsia" w:hAnsiTheme="majorEastAsia"/>
          <w:sz w:val="32"/>
          <w:szCs w:val="32"/>
        </w:rPr>
      </w:pPr>
    </w:p>
    <w:p w:rsidR="001B5DDC" w:rsidRDefault="001B5DDC">
      <w:pPr>
        <w:adjustRightInd w:val="0"/>
        <w:snapToGrid w:val="0"/>
        <w:spacing w:line="360" w:lineRule="auto"/>
        <w:ind w:rightChars="190" w:right="399"/>
        <w:rPr>
          <w:rFonts w:asciiTheme="majorEastAsia" w:eastAsiaTheme="majorEastAsia" w:hAnsiTheme="majorEastAsia"/>
          <w:iCs/>
          <w:sz w:val="24"/>
          <w:szCs w:val="28"/>
        </w:rPr>
      </w:pPr>
    </w:p>
    <w:p w:rsidR="001B5DDC" w:rsidRDefault="001B5DDC">
      <w:pPr>
        <w:spacing w:line="500" w:lineRule="exact"/>
        <w:rPr>
          <w:rFonts w:asciiTheme="majorEastAsia" w:eastAsiaTheme="majorEastAsia" w:hAnsiTheme="majorEastAsia"/>
          <w:b/>
          <w:bCs/>
          <w:sz w:val="32"/>
          <w:szCs w:val="32"/>
        </w:rPr>
      </w:pPr>
    </w:p>
    <w:p w:rsidR="001669A7" w:rsidRDefault="001669A7">
      <w:pPr>
        <w:spacing w:line="500" w:lineRule="exact"/>
        <w:ind w:firstLineChars="1050" w:firstLine="3373"/>
        <w:rPr>
          <w:rFonts w:asciiTheme="majorEastAsia" w:eastAsiaTheme="majorEastAsia" w:hAnsiTheme="majorEastAsia"/>
          <w:b/>
          <w:bCs/>
          <w:sz w:val="32"/>
          <w:szCs w:val="32"/>
        </w:rPr>
      </w:pPr>
    </w:p>
    <w:p w:rsidR="001669A7" w:rsidRDefault="001669A7">
      <w:pPr>
        <w:spacing w:line="500" w:lineRule="exact"/>
        <w:ind w:firstLineChars="1050" w:firstLine="3373"/>
        <w:rPr>
          <w:rFonts w:asciiTheme="majorEastAsia" w:eastAsiaTheme="majorEastAsia" w:hAnsiTheme="majorEastAsia"/>
          <w:b/>
          <w:bCs/>
          <w:sz w:val="32"/>
          <w:szCs w:val="32"/>
        </w:rPr>
      </w:pPr>
    </w:p>
    <w:p w:rsidR="001B5DDC" w:rsidRDefault="001669A7">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第六部分文件格式</w:t>
      </w:r>
    </w:p>
    <w:p w:rsidR="001B5DDC" w:rsidRDefault="001669A7">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1B5DDC" w:rsidRDefault="001669A7">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1B5DDC" w:rsidRDefault="001B5DDC">
      <w:pPr>
        <w:spacing w:line="500" w:lineRule="exact"/>
        <w:rPr>
          <w:rFonts w:asciiTheme="majorEastAsia" w:eastAsiaTheme="majorEastAsia" w:hAnsiTheme="majorEastAsia"/>
          <w:sz w:val="32"/>
        </w:rPr>
      </w:pPr>
    </w:p>
    <w:p w:rsidR="001B5DDC" w:rsidRDefault="001669A7">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1B5DDC" w:rsidRDefault="001669A7">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1B5DDC" w:rsidRDefault="001669A7">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1B5DDC" w:rsidRDefault="001669A7">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1B5DDC" w:rsidRDefault="001669A7">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1B5DDC" w:rsidRDefault="001B5DDC">
      <w:pPr>
        <w:spacing w:line="500" w:lineRule="exact"/>
        <w:ind w:firstLine="630"/>
        <w:rPr>
          <w:rFonts w:asciiTheme="majorEastAsia" w:eastAsiaTheme="majorEastAsia" w:hAnsiTheme="majorEastAsia"/>
          <w:sz w:val="24"/>
        </w:rPr>
      </w:pPr>
    </w:p>
    <w:p w:rsidR="001B5DDC" w:rsidRDefault="001669A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1B5DDC" w:rsidRDefault="001B5DDC">
      <w:pPr>
        <w:spacing w:line="500" w:lineRule="exact"/>
        <w:ind w:firstLine="629"/>
        <w:rPr>
          <w:rFonts w:asciiTheme="majorEastAsia" w:eastAsiaTheme="majorEastAsia" w:hAnsiTheme="majorEastAsia"/>
          <w:sz w:val="24"/>
        </w:rPr>
      </w:pPr>
    </w:p>
    <w:p w:rsidR="001B5DDC" w:rsidRDefault="001669A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1B5DDC" w:rsidRDefault="001B5DDC">
      <w:pPr>
        <w:spacing w:line="500" w:lineRule="exact"/>
        <w:rPr>
          <w:rFonts w:asciiTheme="majorEastAsia" w:eastAsiaTheme="majorEastAsia" w:hAnsiTheme="majorEastAsia"/>
          <w:sz w:val="24"/>
        </w:rPr>
      </w:pPr>
    </w:p>
    <w:p w:rsidR="001B5DDC" w:rsidRDefault="001669A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1B5DDC" w:rsidRDefault="001B5DDC">
      <w:pPr>
        <w:widowControl/>
        <w:snapToGrid w:val="0"/>
        <w:spacing w:before="19" w:line="500" w:lineRule="exact"/>
        <w:rPr>
          <w:rFonts w:asciiTheme="majorEastAsia" w:eastAsiaTheme="majorEastAsia" w:hAnsiTheme="majorEastAsia"/>
          <w:sz w:val="24"/>
        </w:rPr>
      </w:pPr>
    </w:p>
    <w:p w:rsidR="001B5DDC" w:rsidRDefault="001669A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1B5DDC" w:rsidRDefault="001B5DDC">
      <w:pPr>
        <w:widowControl/>
        <w:snapToGrid w:val="0"/>
        <w:spacing w:before="19" w:line="500" w:lineRule="exact"/>
        <w:rPr>
          <w:rFonts w:asciiTheme="majorEastAsia" w:eastAsiaTheme="majorEastAsia" w:hAnsiTheme="majorEastAsia"/>
          <w:sz w:val="24"/>
        </w:rPr>
      </w:pPr>
    </w:p>
    <w:p w:rsidR="001B5DDC" w:rsidRDefault="001669A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669A7">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1B5DDC" w:rsidRDefault="001669A7">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1B5DDC">
        <w:trPr>
          <w:cantSplit/>
          <w:trHeight w:val="789"/>
        </w:trPr>
        <w:tc>
          <w:tcPr>
            <w:tcW w:w="2139" w:type="dxa"/>
            <w:vAlign w:val="center"/>
          </w:tcPr>
          <w:p w:rsidR="001B5DDC" w:rsidRDefault="001669A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1B5DDC" w:rsidRDefault="001669A7">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1B5DDC">
        <w:trPr>
          <w:cantSplit/>
          <w:trHeight w:val="2364"/>
        </w:trPr>
        <w:tc>
          <w:tcPr>
            <w:tcW w:w="2139" w:type="dxa"/>
            <w:vAlign w:val="center"/>
          </w:tcPr>
          <w:p w:rsidR="001B5DDC" w:rsidRDefault="001669A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1B5DDC" w:rsidRDefault="001669A7">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1B5DDC" w:rsidRDefault="001669A7">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1B5DDC" w:rsidRDefault="001669A7">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1B5DDC">
        <w:trPr>
          <w:cantSplit/>
          <w:trHeight w:val="3620"/>
        </w:trPr>
        <w:tc>
          <w:tcPr>
            <w:tcW w:w="2139" w:type="dxa"/>
            <w:vAlign w:val="center"/>
          </w:tcPr>
          <w:p w:rsidR="001B5DDC" w:rsidRDefault="001669A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1B5DDC" w:rsidRDefault="001669A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1B5DDC" w:rsidRDefault="001B5DDC">
            <w:pPr>
              <w:spacing w:line="500" w:lineRule="exact"/>
              <w:jc w:val="center"/>
              <w:rPr>
                <w:rFonts w:asciiTheme="majorEastAsia" w:eastAsiaTheme="majorEastAsia" w:hAnsiTheme="majorEastAsia"/>
                <w:b/>
                <w:bCs/>
                <w:sz w:val="32"/>
                <w:szCs w:val="32"/>
              </w:rPr>
            </w:pPr>
          </w:p>
        </w:tc>
      </w:tr>
      <w:tr w:rsidR="001B5DDC">
        <w:trPr>
          <w:cantSplit/>
          <w:trHeight w:val="2157"/>
        </w:trPr>
        <w:tc>
          <w:tcPr>
            <w:tcW w:w="2139" w:type="dxa"/>
            <w:vAlign w:val="center"/>
          </w:tcPr>
          <w:p w:rsidR="001B5DDC" w:rsidRDefault="001669A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1B5DDC" w:rsidRDefault="001B5DDC">
            <w:pPr>
              <w:spacing w:line="500" w:lineRule="exact"/>
              <w:jc w:val="center"/>
              <w:rPr>
                <w:rFonts w:asciiTheme="majorEastAsia" w:eastAsiaTheme="majorEastAsia" w:hAnsiTheme="majorEastAsia"/>
                <w:b/>
                <w:bCs/>
                <w:sz w:val="32"/>
                <w:szCs w:val="32"/>
              </w:rPr>
            </w:pPr>
          </w:p>
        </w:tc>
      </w:tr>
    </w:tbl>
    <w:p w:rsidR="001B5DDC" w:rsidRDefault="001B5DDC">
      <w:pPr>
        <w:spacing w:line="500" w:lineRule="exact"/>
        <w:ind w:firstLineChars="100" w:firstLine="320"/>
        <w:rPr>
          <w:rFonts w:asciiTheme="majorEastAsia" w:eastAsiaTheme="majorEastAsia" w:hAnsiTheme="majorEastAsia"/>
          <w:sz w:val="32"/>
        </w:rPr>
      </w:pPr>
    </w:p>
    <w:p w:rsidR="001B5DDC" w:rsidRDefault="001669A7">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B5DDC">
      <w:pPr>
        <w:spacing w:line="500" w:lineRule="exact"/>
        <w:rPr>
          <w:rFonts w:asciiTheme="majorEastAsia" w:eastAsiaTheme="majorEastAsia" w:hAnsiTheme="majorEastAsia"/>
          <w:b/>
          <w:sz w:val="30"/>
          <w:szCs w:val="30"/>
        </w:rPr>
      </w:pPr>
    </w:p>
    <w:p w:rsidR="001B5DDC" w:rsidRDefault="001669A7">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1B5DDC" w:rsidRDefault="001669A7">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1B5DDC" w:rsidRDefault="001B5DDC">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1B5DDC">
        <w:trPr>
          <w:cantSplit/>
          <w:trHeight w:val="630"/>
          <w:jc w:val="center"/>
        </w:trPr>
        <w:tc>
          <w:tcPr>
            <w:tcW w:w="917"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1B5DDC" w:rsidRDefault="001669A7">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1B5DDC">
        <w:trPr>
          <w:cantSplit/>
          <w:trHeight w:val="482"/>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376"/>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200"/>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250"/>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70"/>
          <w:jc w:val="center"/>
        </w:trPr>
        <w:tc>
          <w:tcPr>
            <w:tcW w:w="917" w:type="dxa"/>
            <w:vAlign w:val="center"/>
          </w:tcPr>
          <w:p w:rsidR="001B5DDC" w:rsidRDefault="001B5DDC">
            <w:pPr>
              <w:spacing w:line="560" w:lineRule="exact"/>
              <w:jc w:val="center"/>
              <w:rPr>
                <w:rFonts w:asciiTheme="majorEastAsia" w:eastAsiaTheme="majorEastAsia" w:hAnsiTheme="majorEastAsia"/>
                <w:sz w:val="28"/>
              </w:rPr>
            </w:pPr>
          </w:p>
        </w:tc>
        <w:tc>
          <w:tcPr>
            <w:tcW w:w="1620" w:type="dxa"/>
            <w:vAlign w:val="center"/>
          </w:tcPr>
          <w:p w:rsidR="001B5DDC" w:rsidRDefault="001B5DDC">
            <w:pPr>
              <w:spacing w:line="560" w:lineRule="exact"/>
              <w:jc w:val="center"/>
              <w:rPr>
                <w:rFonts w:asciiTheme="majorEastAsia" w:eastAsiaTheme="majorEastAsia" w:hAnsiTheme="majorEastAsia"/>
                <w:sz w:val="28"/>
              </w:rPr>
            </w:pPr>
          </w:p>
        </w:tc>
        <w:tc>
          <w:tcPr>
            <w:tcW w:w="2216" w:type="dxa"/>
            <w:vAlign w:val="center"/>
          </w:tcPr>
          <w:p w:rsidR="001B5DDC" w:rsidRDefault="001B5DDC">
            <w:pPr>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70"/>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70"/>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308"/>
          <w:jc w:val="center"/>
        </w:trPr>
        <w:tc>
          <w:tcPr>
            <w:tcW w:w="917" w:type="dxa"/>
          </w:tcPr>
          <w:p w:rsidR="001B5DDC" w:rsidRDefault="001B5DDC">
            <w:pPr>
              <w:widowControl/>
              <w:spacing w:line="560" w:lineRule="exact"/>
              <w:jc w:val="center"/>
              <w:rPr>
                <w:rFonts w:asciiTheme="majorEastAsia" w:eastAsiaTheme="majorEastAsia" w:hAnsiTheme="majorEastAsia"/>
                <w:sz w:val="28"/>
              </w:rPr>
            </w:pPr>
          </w:p>
        </w:tc>
        <w:tc>
          <w:tcPr>
            <w:tcW w:w="1620" w:type="dxa"/>
          </w:tcPr>
          <w:p w:rsidR="001B5DDC" w:rsidRDefault="001B5DDC">
            <w:pPr>
              <w:widowControl/>
              <w:spacing w:line="560" w:lineRule="exact"/>
              <w:jc w:val="center"/>
              <w:rPr>
                <w:rFonts w:asciiTheme="majorEastAsia" w:eastAsiaTheme="majorEastAsia" w:hAnsiTheme="majorEastAsia"/>
                <w:sz w:val="28"/>
              </w:rPr>
            </w:pPr>
          </w:p>
        </w:tc>
        <w:tc>
          <w:tcPr>
            <w:tcW w:w="2216" w:type="dxa"/>
          </w:tcPr>
          <w:p w:rsidR="001B5DDC" w:rsidRDefault="001B5DDC">
            <w:pPr>
              <w:widowControl/>
              <w:spacing w:line="560" w:lineRule="exact"/>
              <w:jc w:val="center"/>
              <w:rPr>
                <w:rFonts w:asciiTheme="majorEastAsia" w:eastAsiaTheme="majorEastAsia" w:hAnsiTheme="majorEastAsia"/>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tcPr>
          <w:p w:rsidR="001B5DDC" w:rsidRDefault="001B5DDC">
            <w:pPr>
              <w:widowControl/>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165"/>
          <w:jc w:val="center"/>
        </w:trPr>
        <w:tc>
          <w:tcPr>
            <w:tcW w:w="917" w:type="dxa"/>
            <w:vAlign w:val="center"/>
          </w:tcPr>
          <w:p w:rsidR="001B5DDC" w:rsidRDefault="001B5DDC">
            <w:pPr>
              <w:spacing w:line="560" w:lineRule="exact"/>
              <w:jc w:val="center"/>
              <w:rPr>
                <w:rFonts w:asciiTheme="majorEastAsia" w:eastAsiaTheme="majorEastAsia" w:hAnsiTheme="majorEastAsia"/>
                <w:i/>
                <w:iCs/>
                <w:sz w:val="28"/>
              </w:rPr>
            </w:pPr>
          </w:p>
        </w:tc>
        <w:tc>
          <w:tcPr>
            <w:tcW w:w="1620" w:type="dxa"/>
            <w:vAlign w:val="center"/>
          </w:tcPr>
          <w:p w:rsidR="001B5DDC" w:rsidRDefault="001B5DDC">
            <w:pPr>
              <w:spacing w:line="560" w:lineRule="exact"/>
              <w:jc w:val="center"/>
              <w:rPr>
                <w:rFonts w:asciiTheme="majorEastAsia" w:eastAsiaTheme="majorEastAsia" w:hAnsiTheme="majorEastAsia"/>
                <w:i/>
                <w:iCs/>
                <w:sz w:val="28"/>
              </w:rPr>
            </w:pPr>
          </w:p>
        </w:tc>
        <w:tc>
          <w:tcPr>
            <w:tcW w:w="2216" w:type="dxa"/>
            <w:vAlign w:val="center"/>
          </w:tcPr>
          <w:p w:rsidR="001B5DDC" w:rsidRDefault="001B5DDC">
            <w:pPr>
              <w:spacing w:line="560" w:lineRule="exact"/>
              <w:jc w:val="center"/>
              <w:rPr>
                <w:rFonts w:asciiTheme="majorEastAsia" w:eastAsiaTheme="majorEastAsia" w:hAnsiTheme="majorEastAsia"/>
                <w:i/>
                <w:iCs/>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vAlign w:val="center"/>
          </w:tcPr>
          <w:p w:rsidR="001B5DDC" w:rsidRDefault="001B5DDC">
            <w:pPr>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375"/>
          <w:jc w:val="center"/>
        </w:trPr>
        <w:tc>
          <w:tcPr>
            <w:tcW w:w="917" w:type="dxa"/>
            <w:vAlign w:val="center"/>
          </w:tcPr>
          <w:p w:rsidR="001B5DDC" w:rsidRDefault="001B5DDC">
            <w:pPr>
              <w:spacing w:line="560" w:lineRule="exact"/>
              <w:jc w:val="center"/>
              <w:rPr>
                <w:rFonts w:asciiTheme="majorEastAsia" w:eastAsiaTheme="majorEastAsia" w:hAnsiTheme="majorEastAsia"/>
                <w:i/>
                <w:iCs/>
                <w:sz w:val="28"/>
              </w:rPr>
            </w:pPr>
          </w:p>
        </w:tc>
        <w:tc>
          <w:tcPr>
            <w:tcW w:w="1620" w:type="dxa"/>
            <w:vAlign w:val="center"/>
          </w:tcPr>
          <w:p w:rsidR="001B5DDC" w:rsidRDefault="001B5DDC">
            <w:pPr>
              <w:spacing w:line="560" w:lineRule="exact"/>
              <w:jc w:val="center"/>
              <w:rPr>
                <w:rFonts w:asciiTheme="majorEastAsia" w:eastAsiaTheme="majorEastAsia" w:hAnsiTheme="majorEastAsia"/>
                <w:i/>
                <w:iCs/>
                <w:sz w:val="28"/>
              </w:rPr>
            </w:pPr>
          </w:p>
        </w:tc>
        <w:tc>
          <w:tcPr>
            <w:tcW w:w="2216" w:type="dxa"/>
            <w:vAlign w:val="center"/>
          </w:tcPr>
          <w:p w:rsidR="001B5DDC" w:rsidRDefault="001B5DDC">
            <w:pPr>
              <w:spacing w:line="560" w:lineRule="exact"/>
              <w:jc w:val="center"/>
              <w:rPr>
                <w:rFonts w:asciiTheme="majorEastAsia" w:eastAsiaTheme="majorEastAsia" w:hAnsiTheme="majorEastAsia"/>
                <w:i/>
                <w:iCs/>
                <w:sz w:val="28"/>
              </w:rPr>
            </w:pP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vAlign w:val="center"/>
          </w:tcPr>
          <w:p w:rsidR="001B5DDC" w:rsidRDefault="001B5DDC">
            <w:pPr>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210"/>
          <w:jc w:val="center"/>
        </w:trPr>
        <w:tc>
          <w:tcPr>
            <w:tcW w:w="4753" w:type="dxa"/>
            <w:gridSpan w:val="3"/>
            <w:vAlign w:val="center"/>
          </w:tcPr>
          <w:p w:rsidR="001B5DDC" w:rsidRDefault="001669A7">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vAlign w:val="center"/>
          </w:tcPr>
          <w:p w:rsidR="001B5DDC" w:rsidRDefault="001B5DDC">
            <w:pPr>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330"/>
          <w:jc w:val="center"/>
        </w:trPr>
        <w:tc>
          <w:tcPr>
            <w:tcW w:w="4753" w:type="dxa"/>
            <w:gridSpan w:val="3"/>
            <w:vAlign w:val="center"/>
          </w:tcPr>
          <w:p w:rsidR="001B5DDC" w:rsidRDefault="001669A7">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1B5DDC" w:rsidRDefault="001B5DDC">
            <w:pPr>
              <w:spacing w:line="560" w:lineRule="exact"/>
              <w:jc w:val="center"/>
              <w:rPr>
                <w:rFonts w:asciiTheme="majorEastAsia" w:eastAsiaTheme="majorEastAsia" w:hAnsiTheme="majorEastAsia"/>
                <w:sz w:val="28"/>
              </w:rPr>
            </w:pPr>
          </w:p>
        </w:tc>
        <w:tc>
          <w:tcPr>
            <w:tcW w:w="962" w:type="dxa"/>
            <w:vAlign w:val="center"/>
          </w:tcPr>
          <w:p w:rsidR="001B5DDC" w:rsidRDefault="001B5DDC">
            <w:pPr>
              <w:spacing w:line="560" w:lineRule="exact"/>
              <w:jc w:val="center"/>
              <w:rPr>
                <w:rFonts w:asciiTheme="majorEastAsia" w:eastAsiaTheme="majorEastAsia" w:hAnsiTheme="majorEastAsia"/>
                <w:sz w:val="28"/>
              </w:rPr>
            </w:pPr>
          </w:p>
        </w:tc>
        <w:tc>
          <w:tcPr>
            <w:tcW w:w="1344" w:type="dxa"/>
            <w:vAlign w:val="center"/>
          </w:tcPr>
          <w:p w:rsidR="001B5DDC" w:rsidRDefault="001B5DDC">
            <w:pPr>
              <w:spacing w:line="560" w:lineRule="exact"/>
              <w:jc w:val="center"/>
              <w:rPr>
                <w:rFonts w:asciiTheme="majorEastAsia" w:eastAsiaTheme="majorEastAsia" w:hAnsiTheme="majorEastAsia"/>
                <w:sz w:val="28"/>
              </w:rPr>
            </w:pPr>
          </w:p>
        </w:tc>
        <w:tc>
          <w:tcPr>
            <w:tcW w:w="1228" w:type="dxa"/>
            <w:vAlign w:val="center"/>
          </w:tcPr>
          <w:p w:rsidR="001B5DDC" w:rsidRDefault="001B5DDC">
            <w:pPr>
              <w:spacing w:line="560" w:lineRule="exact"/>
              <w:jc w:val="center"/>
              <w:rPr>
                <w:rFonts w:asciiTheme="majorEastAsia" w:eastAsiaTheme="majorEastAsia" w:hAnsiTheme="majorEastAsia"/>
                <w:sz w:val="28"/>
              </w:rPr>
            </w:pPr>
          </w:p>
        </w:tc>
      </w:tr>
      <w:tr w:rsidR="001B5DDC">
        <w:trPr>
          <w:cantSplit/>
          <w:trHeight w:val="1406"/>
          <w:jc w:val="center"/>
        </w:trPr>
        <w:tc>
          <w:tcPr>
            <w:tcW w:w="2537" w:type="dxa"/>
            <w:gridSpan w:val="2"/>
            <w:vAlign w:val="center"/>
          </w:tcPr>
          <w:p w:rsidR="001B5DDC" w:rsidRDefault="001669A7">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1B5DDC" w:rsidRDefault="001669A7">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1B5DDC" w:rsidRDefault="001669A7">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1B5DDC" w:rsidRDefault="001669A7">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佰拾万仟佰拾圆</w:t>
            </w:r>
            <w:r>
              <w:rPr>
                <w:rFonts w:asciiTheme="majorEastAsia" w:eastAsiaTheme="majorEastAsia" w:hAnsiTheme="majorEastAsia" w:hint="eastAsia"/>
                <w:b/>
                <w:bCs/>
                <w:sz w:val="28"/>
                <w:szCs w:val="28"/>
              </w:rPr>
              <w:t>角分</w:t>
            </w:r>
          </w:p>
        </w:tc>
      </w:tr>
    </w:tbl>
    <w:p w:rsidR="001B5DDC" w:rsidRDefault="001669A7">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1B5DDC" w:rsidRDefault="001B5DDC">
      <w:pPr>
        <w:spacing w:line="500" w:lineRule="exact"/>
        <w:ind w:firstLineChars="196" w:firstLine="627"/>
        <w:rPr>
          <w:rFonts w:asciiTheme="majorEastAsia" w:eastAsiaTheme="majorEastAsia" w:hAnsiTheme="majorEastAsia"/>
          <w:sz w:val="32"/>
        </w:rPr>
      </w:pPr>
    </w:p>
    <w:p w:rsidR="001B5DDC" w:rsidRDefault="001669A7">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供应商公章：供应商代表签字：</w:t>
      </w:r>
      <w:bookmarkStart w:id="2" w:name="_Toc172811881"/>
      <w:bookmarkStart w:id="3" w:name="_Toc172809947"/>
      <w:bookmarkStart w:id="4" w:name="_Toc172809818"/>
      <w:bookmarkStart w:id="5" w:name="_Toc89791634"/>
      <w:bookmarkStart w:id="6" w:name="_Toc90180911"/>
      <w:bookmarkStart w:id="7" w:name="_Toc116869942"/>
      <w:bookmarkStart w:id="8" w:name="_Toc116895449"/>
      <w:bookmarkStart w:id="9" w:name="_Toc89791736"/>
      <w:bookmarkStart w:id="10" w:name="_Toc182560070"/>
      <w:bookmarkStart w:id="11" w:name="_Toc105315045"/>
    </w:p>
    <w:p w:rsidR="001B5DDC" w:rsidRDefault="001669A7">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1B5DDC">
        <w:trPr>
          <w:jc w:val="center"/>
        </w:trPr>
        <w:tc>
          <w:tcPr>
            <w:tcW w:w="934" w:type="dxa"/>
            <w:tcBorders>
              <w:top w:val="single" w:sz="12" w:space="0" w:color="auto"/>
            </w:tcBorders>
          </w:tcPr>
          <w:p w:rsidR="001B5DDC" w:rsidRDefault="001669A7">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1B5DDC" w:rsidRDefault="001669A7">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1B5DDC" w:rsidRDefault="001669A7">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1B5DDC" w:rsidRDefault="001669A7">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1B5DDC" w:rsidRDefault="001669A7">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1B5DDC" w:rsidRDefault="001669A7">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1B5DDC">
        <w:trPr>
          <w:jc w:val="center"/>
        </w:trPr>
        <w:tc>
          <w:tcPr>
            <w:tcW w:w="934" w:type="dxa"/>
          </w:tcPr>
          <w:p w:rsidR="001B5DDC" w:rsidRDefault="001B5DDC">
            <w:pPr>
              <w:spacing w:line="480" w:lineRule="auto"/>
              <w:rPr>
                <w:rFonts w:asciiTheme="majorEastAsia" w:eastAsiaTheme="majorEastAsia" w:hAnsiTheme="majorEastAsia"/>
                <w:sz w:val="24"/>
                <w:szCs w:val="21"/>
              </w:rPr>
            </w:pPr>
          </w:p>
        </w:tc>
        <w:tc>
          <w:tcPr>
            <w:tcW w:w="2273" w:type="dxa"/>
          </w:tcPr>
          <w:p w:rsidR="001B5DDC" w:rsidRDefault="001B5DDC">
            <w:pPr>
              <w:spacing w:line="480" w:lineRule="auto"/>
              <w:rPr>
                <w:rFonts w:asciiTheme="majorEastAsia" w:eastAsiaTheme="majorEastAsia" w:hAnsiTheme="majorEastAsia"/>
                <w:sz w:val="24"/>
                <w:szCs w:val="21"/>
              </w:rPr>
            </w:pPr>
          </w:p>
        </w:tc>
        <w:tc>
          <w:tcPr>
            <w:tcW w:w="1604" w:type="dxa"/>
          </w:tcPr>
          <w:p w:rsidR="001B5DDC" w:rsidRDefault="001B5DDC">
            <w:pPr>
              <w:spacing w:line="480" w:lineRule="auto"/>
              <w:rPr>
                <w:rFonts w:asciiTheme="majorEastAsia" w:eastAsiaTheme="majorEastAsia" w:hAnsiTheme="majorEastAsia"/>
                <w:sz w:val="24"/>
                <w:szCs w:val="21"/>
              </w:rPr>
            </w:pPr>
          </w:p>
        </w:tc>
        <w:tc>
          <w:tcPr>
            <w:tcW w:w="1604" w:type="dxa"/>
          </w:tcPr>
          <w:p w:rsidR="001B5DDC" w:rsidRDefault="001B5DDC">
            <w:pPr>
              <w:spacing w:line="480" w:lineRule="auto"/>
              <w:rPr>
                <w:rFonts w:asciiTheme="majorEastAsia" w:eastAsiaTheme="majorEastAsia" w:hAnsiTheme="majorEastAsia"/>
                <w:sz w:val="24"/>
                <w:szCs w:val="21"/>
              </w:rPr>
            </w:pPr>
          </w:p>
        </w:tc>
        <w:tc>
          <w:tcPr>
            <w:tcW w:w="1921" w:type="dxa"/>
          </w:tcPr>
          <w:p w:rsidR="001B5DDC" w:rsidRDefault="001B5DDC">
            <w:pPr>
              <w:spacing w:line="480" w:lineRule="auto"/>
              <w:rPr>
                <w:rFonts w:asciiTheme="majorEastAsia" w:eastAsiaTheme="majorEastAsia" w:hAnsiTheme="majorEastAsia"/>
                <w:sz w:val="24"/>
                <w:szCs w:val="21"/>
              </w:rPr>
            </w:pPr>
          </w:p>
        </w:tc>
        <w:tc>
          <w:tcPr>
            <w:tcW w:w="1626" w:type="dxa"/>
          </w:tcPr>
          <w:p w:rsidR="001B5DDC" w:rsidRDefault="001B5DDC">
            <w:pPr>
              <w:spacing w:line="480" w:lineRule="auto"/>
              <w:rPr>
                <w:rFonts w:asciiTheme="majorEastAsia" w:eastAsiaTheme="majorEastAsia" w:hAnsiTheme="majorEastAsia"/>
                <w:sz w:val="24"/>
                <w:szCs w:val="21"/>
              </w:rPr>
            </w:pPr>
          </w:p>
        </w:tc>
      </w:tr>
      <w:tr w:rsidR="001B5DDC">
        <w:trPr>
          <w:jc w:val="center"/>
        </w:trPr>
        <w:tc>
          <w:tcPr>
            <w:tcW w:w="934" w:type="dxa"/>
          </w:tcPr>
          <w:p w:rsidR="001B5DDC" w:rsidRDefault="001B5DDC">
            <w:pPr>
              <w:spacing w:line="480" w:lineRule="auto"/>
              <w:rPr>
                <w:rFonts w:asciiTheme="majorEastAsia" w:eastAsiaTheme="majorEastAsia" w:hAnsiTheme="majorEastAsia"/>
                <w:sz w:val="24"/>
                <w:szCs w:val="21"/>
              </w:rPr>
            </w:pPr>
          </w:p>
        </w:tc>
        <w:tc>
          <w:tcPr>
            <w:tcW w:w="2273" w:type="dxa"/>
          </w:tcPr>
          <w:p w:rsidR="001B5DDC" w:rsidRDefault="001B5DDC">
            <w:pPr>
              <w:spacing w:line="480" w:lineRule="auto"/>
              <w:rPr>
                <w:rFonts w:asciiTheme="majorEastAsia" w:eastAsiaTheme="majorEastAsia" w:hAnsiTheme="majorEastAsia"/>
                <w:sz w:val="24"/>
                <w:szCs w:val="21"/>
              </w:rPr>
            </w:pPr>
          </w:p>
        </w:tc>
        <w:tc>
          <w:tcPr>
            <w:tcW w:w="1604" w:type="dxa"/>
          </w:tcPr>
          <w:p w:rsidR="001B5DDC" w:rsidRDefault="001B5DDC">
            <w:pPr>
              <w:spacing w:line="480" w:lineRule="auto"/>
              <w:rPr>
                <w:rFonts w:asciiTheme="majorEastAsia" w:eastAsiaTheme="majorEastAsia" w:hAnsiTheme="majorEastAsia"/>
                <w:sz w:val="24"/>
                <w:szCs w:val="21"/>
              </w:rPr>
            </w:pPr>
          </w:p>
        </w:tc>
        <w:tc>
          <w:tcPr>
            <w:tcW w:w="1604" w:type="dxa"/>
          </w:tcPr>
          <w:p w:rsidR="001B5DDC" w:rsidRDefault="001B5DDC">
            <w:pPr>
              <w:spacing w:line="480" w:lineRule="auto"/>
              <w:rPr>
                <w:rFonts w:asciiTheme="majorEastAsia" w:eastAsiaTheme="majorEastAsia" w:hAnsiTheme="majorEastAsia"/>
                <w:sz w:val="24"/>
                <w:szCs w:val="21"/>
              </w:rPr>
            </w:pPr>
          </w:p>
        </w:tc>
        <w:tc>
          <w:tcPr>
            <w:tcW w:w="1921" w:type="dxa"/>
          </w:tcPr>
          <w:p w:rsidR="001B5DDC" w:rsidRDefault="001B5DDC">
            <w:pPr>
              <w:spacing w:line="480" w:lineRule="auto"/>
              <w:rPr>
                <w:rFonts w:asciiTheme="majorEastAsia" w:eastAsiaTheme="majorEastAsia" w:hAnsiTheme="majorEastAsia"/>
                <w:sz w:val="24"/>
                <w:szCs w:val="21"/>
              </w:rPr>
            </w:pPr>
          </w:p>
        </w:tc>
        <w:tc>
          <w:tcPr>
            <w:tcW w:w="1626" w:type="dxa"/>
          </w:tcPr>
          <w:p w:rsidR="001B5DDC" w:rsidRDefault="001B5DDC">
            <w:pPr>
              <w:spacing w:line="480" w:lineRule="auto"/>
              <w:rPr>
                <w:rFonts w:asciiTheme="majorEastAsia" w:eastAsiaTheme="majorEastAsia" w:hAnsiTheme="majorEastAsia"/>
                <w:sz w:val="24"/>
                <w:szCs w:val="21"/>
              </w:rPr>
            </w:pPr>
          </w:p>
        </w:tc>
      </w:tr>
      <w:tr w:rsidR="001B5DDC">
        <w:trPr>
          <w:jc w:val="center"/>
        </w:trPr>
        <w:tc>
          <w:tcPr>
            <w:tcW w:w="934" w:type="dxa"/>
          </w:tcPr>
          <w:p w:rsidR="001B5DDC" w:rsidRDefault="001B5DDC">
            <w:pPr>
              <w:spacing w:line="480" w:lineRule="auto"/>
              <w:rPr>
                <w:rFonts w:asciiTheme="majorEastAsia" w:eastAsiaTheme="majorEastAsia" w:hAnsiTheme="majorEastAsia"/>
                <w:sz w:val="24"/>
                <w:szCs w:val="21"/>
              </w:rPr>
            </w:pPr>
          </w:p>
        </w:tc>
        <w:tc>
          <w:tcPr>
            <w:tcW w:w="2273" w:type="dxa"/>
          </w:tcPr>
          <w:p w:rsidR="001B5DDC" w:rsidRDefault="001B5DDC">
            <w:pPr>
              <w:spacing w:line="480" w:lineRule="auto"/>
              <w:rPr>
                <w:rFonts w:asciiTheme="majorEastAsia" w:eastAsiaTheme="majorEastAsia" w:hAnsiTheme="majorEastAsia"/>
                <w:sz w:val="24"/>
                <w:szCs w:val="21"/>
              </w:rPr>
            </w:pPr>
          </w:p>
        </w:tc>
        <w:tc>
          <w:tcPr>
            <w:tcW w:w="1604" w:type="dxa"/>
          </w:tcPr>
          <w:p w:rsidR="001B5DDC" w:rsidRDefault="001B5DDC">
            <w:pPr>
              <w:spacing w:line="480" w:lineRule="auto"/>
              <w:rPr>
                <w:rFonts w:asciiTheme="majorEastAsia" w:eastAsiaTheme="majorEastAsia" w:hAnsiTheme="majorEastAsia"/>
                <w:sz w:val="24"/>
                <w:szCs w:val="21"/>
              </w:rPr>
            </w:pPr>
          </w:p>
        </w:tc>
        <w:tc>
          <w:tcPr>
            <w:tcW w:w="1604" w:type="dxa"/>
          </w:tcPr>
          <w:p w:rsidR="001B5DDC" w:rsidRDefault="001B5DDC">
            <w:pPr>
              <w:spacing w:line="480" w:lineRule="auto"/>
              <w:rPr>
                <w:rFonts w:asciiTheme="majorEastAsia" w:eastAsiaTheme="majorEastAsia" w:hAnsiTheme="majorEastAsia"/>
                <w:sz w:val="24"/>
                <w:szCs w:val="21"/>
              </w:rPr>
            </w:pPr>
          </w:p>
        </w:tc>
        <w:tc>
          <w:tcPr>
            <w:tcW w:w="1921" w:type="dxa"/>
          </w:tcPr>
          <w:p w:rsidR="001B5DDC" w:rsidRDefault="001B5DDC">
            <w:pPr>
              <w:spacing w:line="480" w:lineRule="auto"/>
              <w:rPr>
                <w:rFonts w:asciiTheme="majorEastAsia" w:eastAsiaTheme="majorEastAsia" w:hAnsiTheme="majorEastAsia"/>
                <w:sz w:val="24"/>
                <w:szCs w:val="21"/>
              </w:rPr>
            </w:pPr>
          </w:p>
        </w:tc>
        <w:tc>
          <w:tcPr>
            <w:tcW w:w="1626" w:type="dxa"/>
          </w:tcPr>
          <w:p w:rsidR="001B5DDC" w:rsidRDefault="001B5DDC">
            <w:pPr>
              <w:spacing w:line="480" w:lineRule="auto"/>
              <w:rPr>
                <w:rFonts w:asciiTheme="majorEastAsia" w:eastAsiaTheme="majorEastAsia" w:hAnsiTheme="majorEastAsia"/>
                <w:sz w:val="24"/>
                <w:szCs w:val="21"/>
              </w:rPr>
            </w:pPr>
          </w:p>
        </w:tc>
      </w:tr>
      <w:tr w:rsidR="001B5DDC">
        <w:trPr>
          <w:jc w:val="center"/>
        </w:trPr>
        <w:tc>
          <w:tcPr>
            <w:tcW w:w="934" w:type="dxa"/>
            <w:tcBorders>
              <w:bottom w:val="single" w:sz="12" w:space="0" w:color="auto"/>
            </w:tcBorders>
          </w:tcPr>
          <w:p w:rsidR="001B5DDC" w:rsidRDefault="001B5DDC">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1B5DDC" w:rsidRDefault="001B5DDC">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1B5DDC" w:rsidRDefault="001B5DDC">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1B5DDC" w:rsidRDefault="001B5DDC">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1B5DDC" w:rsidRDefault="001B5DDC">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1B5DDC" w:rsidRDefault="001B5DDC">
            <w:pPr>
              <w:spacing w:line="480" w:lineRule="auto"/>
              <w:rPr>
                <w:rFonts w:asciiTheme="majorEastAsia" w:eastAsiaTheme="majorEastAsia" w:hAnsiTheme="majorEastAsia"/>
                <w:sz w:val="24"/>
                <w:szCs w:val="21"/>
              </w:rPr>
            </w:pPr>
          </w:p>
        </w:tc>
      </w:tr>
    </w:tbl>
    <w:p w:rsidR="001B5DDC" w:rsidRDefault="001B5DDC">
      <w:pPr>
        <w:pStyle w:val="a8"/>
        <w:spacing w:line="360" w:lineRule="auto"/>
        <w:ind w:leftChars="47" w:left="99"/>
        <w:rPr>
          <w:rFonts w:asciiTheme="majorEastAsia" w:eastAsiaTheme="majorEastAsia" w:hAnsiTheme="majorEastAsia" w:cs="Arial"/>
          <w:bCs/>
        </w:rPr>
      </w:pPr>
    </w:p>
    <w:p w:rsidR="001B5DDC" w:rsidRDefault="001669A7">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p>
    <w:p w:rsidR="001B5DDC" w:rsidRDefault="001669A7">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p>
    <w:p w:rsidR="001B5DDC" w:rsidRDefault="001669A7">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1B5DDC" w:rsidRDefault="001B5DDC">
      <w:pPr>
        <w:tabs>
          <w:tab w:val="left" w:pos="180"/>
        </w:tabs>
        <w:rPr>
          <w:rFonts w:asciiTheme="majorEastAsia" w:eastAsiaTheme="majorEastAsia" w:hAnsiTheme="majorEastAsia"/>
          <w:sz w:val="32"/>
        </w:rPr>
      </w:pPr>
    </w:p>
    <w:sectPr w:rsidR="001B5DDC" w:rsidSect="001B5DDC">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B98" w:rsidRDefault="00BC4B98" w:rsidP="001B5DDC">
      <w:r>
        <w:separator/>
      </w:r>
    </w:p>
  </w:endnote>
  <w:endnote w:type="continuationSeparator" w:id="0">
    <w:p w:rsidR="00BC4B98" w:rsidRDefault="00BC4B98" w:rsidP="001B5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5DDC" w:rsidRDefault="00660347">
    <w:pPr>
      <w:pStyle w:val="aa"/>
      <w:jc w:val="center"/>
    </w:pPr>
    <w:r>
      <w:fldChar w:fldCharType="begin"/>
    </w:r>
    <w:r w:rsidR="001669A7">
      <w:instrText xml:space="preserve"> PAGE   \* MERGEFORMAT </w:instrText>
    </w:r>
    <w:r>
      <w:fldChar w:fldCharType="separate"/>
    </w:r>
    <w:r w:rsidR="0048334D" w:rsidRPr="0048334D">
      <w:rPr>
        <w:noProof/>
        <w:lang w:val="zh-CN"/>
      </w:rPr>
      <w:t>8</w:t>
    </w:r>
    <w:r>
      <w:rPr>
        <w:lang w:val="zh-CN"/>
      </w:rPr>
      <w:fldChar w:fldCharType="end"/>
    </w:r>
  </w:p>
  <w:p w:rsidR="001B5DDC" w:rsidRDefault="001B5DD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B98" w:rsidRDefault="00BC4B98" w:rsidP="001B5DDC">
      <w:r>
        <w:separator/>
      </w:r>
    </w:p>
  </w:footnote>
  <w:footnote w:type="continuationSeparator" w:id="0">
    <w:p w:rsidR="00BC4B98" w:rsidRDefault="00BC4B98" w:rsidP="001B5D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7E717A5B"/>
    <w:multiLevelType w:val="multilevel"/>
    <w:tmpl w:val="7E717A5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3A60"/>
    <w:rsid w:val="00136914"/>
    <w:rsid w:val="00136FFD"/>
    <w:rsid w:val="001371CF"/>
    <w:rsid w:val="00137FE0"/>
    <w:rsid w:val="00160BF2"/>
    <w:rsid w:val="001669A7"/>
    <w:rsid w:val="00173640"/>
    <w:rsid w:val="00175ADD"/>
    <w:rsid w:val="00195AF2"/>
    <w:rsid w:val="001A48BF"/>
    <w:rsid w:val="001B0EB3"/>
    <w:rsid w:val="001B527D"/>
    <w:rsid w:val="001B5DDC"/>
    <w:rsid w:val="001B5F50"/>
    <w:rsid w:val="001B68D5"/>
    <w:rsid w:val="001B6B00"/>
    <w:rsid w:val="001D5C5B"/>
    <w:rsid w:val="001D7F20"/>
    <w:rsid w:val="001F06CE"/>
    <w:rsid w:val="001F558B"/>
    <w:rsid w:val="002068FC"/>
    <w:rsid w:val="002232E6"/>
    <w:rsid w:val="00224555"/>
    <w:rsid w:val="0023226C"/>
    <w:rsid w:val="00241005"/>
    <w:rsid w:val="002440BF"/>
    <w:rsid w:val="002500AC"/>
    <w:rsid w:val="002549BB"/>
    <w:rsid w:val="0025761E"/>
    <w:rsid w:val="00260F22"/>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E9D"/>
    <w:rsid w:val="00482A91"/>
    <w:rsid w:val="0048334D"/>
    <w:rsid w:val="00493964"/>
    <w:rsid w:val="00494714"/>
    <w:rsid w:val="004A1B16"/>
    <w:rsid w:val="004A2169"/>
    <w:rsid w:val="004A35EE"/>
    <w:rsid w:val="004A5180"/>
    <w:rsid w:val="004A7AFA"/>
    <w:rsid w:val="004B5B28"/>
    <w:rsid w:val="004B7B52"/>
    <w:rsid w:val="004C697D"/>
    <w:rsid w:val="004D2E4D"/>
    <w:rsid w:val="004D3766"/>
    <w:rsid w:val="004E2D26"/>
    <w:rsid w:val="004F3CD4"/>
    <w:rsid w:val="00502C52"/>
    <w:rsid w:val="00503998"/>
    <w:rsid w:val="005051CE"/>
    <w:rsid w:val="00512F3D"/>
    <w:rsid w:val="00522216"/>
    <w:rsid w:val="005276CB"/>
    <w:rsid w:val="00534BBF"/>
    <w:rsid w:val="00537195"/>
    <w:rsid w:val="00571165"/>
    <w:rsid w:val="00572F09"/>
    <w:rsid w:val="00585959"/>
    <w:rsid w:val="005860C0"/>
    <w:rsid w:val="005A4838"/>
    <w:rsid w:val="005B390E"/>
    <w:rsid w:val="005B3D73"/>
    <w:rsid w:val="005D145E"/>
    <w:rsid w:val="005D2C75"/>
    <w:rsid w:val="005D61F0"/>
    <w:rsid w:val="005D6830"/>
    <w:rsid w:val="005E2A05"/>
    <w:rsid w:val="005F4CBF"/>
    <w:rsid w:val="006002A8"/>
    <w:rsid w:val="0060606F"/>
    <w:rsid w:val="00611225"/>
    <w:rsid w:val="006118BC"/>
    <w:rsid w:val="00623D78"/>
    <w:rsid w:val="006255A5"/>
    <w:rsid w:val="00631D05"/>
    <w:rsid w:val="0063784B"/>
    <w:rsid w:val="006446FE"/>
    <w:rsid w:val="006559C3"/>
    <w:rsid w:val="00660347"/>
    <w:rsid w:val="006657F5"/>
    <w:rsid w:val="00667CCD"/>
    <w:rsid w:val="00676F06"/>
    <w:rsid w:val="00690DB2"/>
    <w:rsid w:val="00692479"/>
    <w:rsid w:val="00692B56"/>
    <w:rsid w:val="00697A76"/>
    <w:rsid w:val="006B6879"/>
    <w:rsid w:val="006C1673"/>
    <w:rsid w:val="006C7FE2"/>
    <w:rsid w:val="006D5AA1"/>
    <w:rsid w:val="006E735F"/>
    <w:rsid w:val="006F0B97"/>
    <w:rsid w:val="00700598"/>
    <w:rsid w:val="0070183D"/>
    <w:rsid w:val="00703A3B"/>
    <w:rsid w:val="007068E8"/>
    <w:rsid w:val="00715514"/>
    <w:rsid w:val="007215D7"/>
    <w:rsid w:val="00721E68"/>
    <w:rsid w:val="00724C73"/>
    <w:rsid w:val="007649B3"/>
    <w:rsid w:val="007662F5"/>
    <w:rsid w:val="007671BC"/>
    <w:rsid w:val="00784599"/>
    <w:rsid w:val="007A2C20"/>
    <w:rsid w:val="007A30EE"/>
    <w:rsid w:val="007A5F95"/>
    <w:rsid w:val="007B4FE1"/>
    <w:rsid w:val="007D5894"/>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625F"/>
    <w:rsid w:val="008D1969"/>
    <w:rsid w:val="008D3752"/>
    <w:rsid w:val="008D71AD"/>
    <w:rsid w:val="008D7E1C"/>
    <w:rsid w:val="008E016E"/>
    <w:rsid w:val="008E52D6"/>
    <w:rsid w:val="008F720C"/>
    <w:rsid w:val="00917906"/>
    <w:rsid w:val="0093515E"/>
    <w:rsid w:val="009368FD"/>
    <w:rsid w:val="009402E4"/>
    <w:rsid w:val="00941B4B"/>
    <w:rsid w:val="009431E6"/>
    <w:rsid w:val="009472B8"/>
    <w:rsid w:val="00951FF9"/>
    <w:rsid w:val="009639EC"/>
    <w:rsid w:val="00971AB8"/>
    <w:rsid w:val="00973733"/>
    <w:rsid w:val="009737FA"/>
    <w:rsid w:val="00984559"/>
    <w:rsid w:val="009855C8"/>
    <w:rsid w:val="009A0C62"/>
    <w:rsid w:val="009A2494"/>
    <w:rsid w:val="009A4D82"/>
    <w:rsid w:val="009A7C53"/>
    <w:rsid w:val="009C4878"/>
    <w:rsid w:val="009D24C4"/>
    <w:rsid w:val="009D536C"/>
    <w:rsid w:val="009E1FB5"/>
    <w:rsid w:val="009E2B0C"/>
    <w:rsid w:val="009E4FA1"/>
    <w:rsid w:val="009E527A"/>
    <w:rsid w:val="009E62D0"/>
    <w:rsid w:val="009E6335"/>
    <w:rsid w:val="009F48C6"/>
    <w:rsid w:val="00A179F4"/>
    <w:rsid w:val="00A25955"/>
    <w:rsid w:val="00A27DF4"/>
    <w:rsid w:val="00A30ED5"/>
    <w:rsid w:val="00A35D17"/>
    <w:rsid w:val="00A40D6D"/>
    <w:rsid w:val="00A45710"/>
    <w:rsid w:val="00A47B6E"/>
    <w:rsid w:val="00A5002B"/>
    <w:rsid w:val="00A52DDA"/>
    <w:rsid w:val="00A53DA3"/>
    <w:rsid w:val="00A54D70"/>
    <w:rsid w:val="00A568D6"/>
    <w:rsid w:val="00A57C1D"/>
    <w:rsid w:val="00A61DCC"/>
    <w:rsid w:val="00A67821"/>
    <w:rsid w:val="00A71748"/>
    <w:rsid w:val="00A71CBF"/>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10E35"/>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4B98"/>
    <w:rsid w:val="00BC57D8"/>
    <w:rsid w:val="00BC65EE"/>
    <w:rsid w:val="00BC6DB6"/>
    <w:rsid w:val="00BD103A"/>
    <w:rsid w:val="00BD5564"/>
    <w:rsid w:val="00BE252C"/>
    <w:rsid w:val="00BE2CB7"/>
    <w:rsid w:val="00BE3E8B"/>
    <w:rsid w:val="00BF2030"/>
    <w:rsid w:val="00BF4510"/>
    <w:rsid w:val="00BF7486"/>
    <w:rsid w:val="00C00131"/>
    <w:rsid w:val="00C36DBA"/>
    <w:rsid w:val="00C50A9E"/>
    <w:rsid w:val="00C5468D"/>
    <w:rsid w:val="00C57911"/>
    <w:rsid w:val="00C634CE"/>
    <w:rsid w:val="00C72709"/>
    <w:rsid w:val="00C83359"/>
    <w:rsid w:val="00C928D9"/>
    <w:rsid w:val="00C9795A"/>
    <w:rsid w:val="00CA0662"/>
    <w:rsid w:val="00CA67EB"/>
    <w:rsid w:val="00CA6D13"/>
    <w:rsid w:val="00CB2AA3"/>
    <w:rsid w:val="00CB467D"/>
    <w:rsid w:val="00CD23BD"/>
    <w:rsid w:val="00CE0DB1"/>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3AA4"/>
    <w:rsid w:val="0F5344C8"/>
    <w:rsid w:val="170209AC"/>
    <w:rsid w:val="1A016820"/>
    <w:rsid w:val="27B91ECD"/>
    <w:rsid w:val="404625CB"/>
    <w:rsid w:val="415A73C9"/>
    <w:rsid w:val="4EBA3AFD"/>
    <w:rsid w:val="6DDC4907"/>
    <w:rsid w:val="7A2120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EB05586-740A-4767-A76F-DC6767FFA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5DDC"/>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1B5DDC"/>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1B5DDC"/>
    <w:rPr>
      <w:b/>
      <w:bCs/>
    </w:rPr>
  </w:style>
  <w:style w:type="paragraph" w:styleId="a4">
    <w:name w:val="annotation text"/>
    <w:basedOn w:val="a"/>
    <w:link w:val="Char0"/>
    <w:uiPriority w:val="99"/>
    <w:semiHidden/>
    <w:qFormat/>
    <w:rsid w:val="001B5DDC"/>
    <w:pPr>
      <w:jc w:val="left"/>
    </w:pPr>
    <w:rPr>
      <w:kern w:val="0"/>
      <w:sz w:val="24"/>
    </w:rPr>
  </w:style>
  <w:style w:type="paragraph" w:styleId="a5">
    <w:name w:val="Body Text"/>
    <w:basedOn w:val="a"/>
    <w:link w:val="Char1"/>
    <w:uiPriority w:val="99"/>
    <w:qFormat/>
    <w:rsid w:val="001B5DDC"/>
    <w:pPr>
      <w:spacing w:after="120"/>
    </w:pPr>
    <w:rPr>
      <w:kern w:val="0"/>
      <w:sz w:val="24"/>
    </w:rPr>
  </w:style>
  <w:style w:type="paragraph" w:styleId="a6">
    <w:name w:val="Body Text Indent"/>
    <w:basedOn w:val="a"/>
    <w:link w:val="Char2"/>
    <w:uiPriority w:val="99"/>
    <w:qFormat/>
    <w:rsid w:val="001B5DDC"/>
    <w:pPr>
      <w:spacing w:after="120"/>
      <w:ind w:leftChars="200" w:left="420"/>
    </w:pPr>
    <w:rPr>
      <w:kern w:val="0"/>
      <w:sz w:val="24"/>
    </w:rPr>
  </w:style>
  <w:style w:type="paragraph" w:styleId="a7">
    <w:name w:val="Plain Text"/>
    <w:basedOn w:val="a"/>
    <w:link w:val="Char3"/>
    <w:uiPriority w:val="99"/>
    <w:rsid w:val="001B5DDC"/>
    <w:rPr>
      <w:rFonts w:ascii="宋体" w:hAnsi="Courier New"/>
      <w:kern w:val="0"/>
      <w:szCs w:val="21"/>
    </w:rPr>
  </w:style>
  <w:style w:type="paragraph" w:styleId="a8">
    <w:name w:val="Date"/>
    <w:basedOn w:val="a"/>
    <w:next w:val="a"/>
    <w:link w:val="Char4"/>
    <w:uiPriority w:val="99"/>
    <w:rsid w:val="001B5DDC"/>
    <w:pPr>
      <w:ind w:leftChars="2500" w:left="100"/>
    </w:pPr>
    <w:rPr>
      <w:kern w:val="0"/>
      <w:sz w:val="24"/>
    </w:rPr>
  </w:style>
  <w:style w:type="paragraph" w:styleId="20">
    <w:name w:val="Body Text Indent 2"/>
    <w:basedOn w:val="a"/>
    <w:link w:val="2Char0"/>
    <w:uiPriority w:val="99"/>
    <w:qFormat/>
    <w:rsid w:val="001B5DDC"/>
    <w:pPr>
      <w:spacing w:after="120" w:line="480" w:lineRule="auto"/>
      <w:ind w:leftChars="200" w:left="420"/>
    </w:pPr>
    <w:rPr>
      <w:kern w:val="0"/>
      <w:sz w:val="24"/>
    </w:rPr>
  </w:style>
  <w:style w:type="paragraph" w:styleId="a9">
    <w:name w:val="Balloon Text"/>
    <w:basedOn w:val="a"/>
    <w:link w:val="Char5"/>
    <w:uiPriority w:val="99"/>
    <w:semiHidden/>
    <w:qFormat/>
    <w:rsid w:val="001B5DDC"/>
    <w:rPr>
      <w:kern w:val="0"/>
      <w:sz w:val="18"/>
      <w:szCs w:val="18"/>
    </w:rPr>
  </w:style>
  <w:style w:type="paragraph" w:styleId="aa">
    <w:name w:val="footer"/>
    <w:basedOn w:val="a"/>
    <w:link w:val="Char6"/>
    <w:uiPriority w:val="99"/>
    <w:qFormat/>
    <w:rsid w:val="001B5DDC"/>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1B5DDC"/>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1B5DDC"/>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1B5DDC"/>
    <w:rPr>
      <w:i/>
      <w:iCs/>
    </w:rPr>
  </w:style>
  <w:style w:type="character" w:styleId="ae">
    <w:name w:val="annotation reference"/>
    <w:basedOn w:val="a0"/>
    <w:uiPriority w:val="99"/>
    <w:semiHidden/>
    <w:qFormat/>
    <w:rsid w:val="001B5DDC"/>
    <w:rPr>
      <w:rFonts w:cs="Times New Roman"/>
      <w:sz w:val="21"/>
    </w:rPr>
  </w:style>
  <w:style w:type="table" w:styleId="af">
    <w:name w:val="Table Grid"/>
    <w:basedOn w:val="a1"/>
    <w:uiPriority w:val="99"/>
    <w:qFormat/>
    <w:rsid w:val="001B5DDC"/>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qFormat/>
    <w:locked/>
    <w:rsid w:val="001B5DDC"/>
    <w:rPr>
      <w:rFonts w:ascii="Arial" w:eastAsia="黑体" w:hAnsi="Arial" w:cs="Times New Roman"/>
      <w:b/>
      <w:sz w:val="20"/>
    </w:rPr>
  </w:style>
  <w:style w:type="character" w:customStyle="1" w:styleId="Char3">
    <w:name w:val="纯文本 Char"/>
    <w:basedOn w:val="a0"/>
    <w:link w:val="a7"/>
    <w:uiPriority w:val="99"/>
    <w:qFormat/>
    <w:locked/>
    <w:rsid w:val="001B5DDC"/>
    <w:rPr>
      <w:rFonts w:ascii="宋体" w:eastAsia="宋体" w:hAnsi="Courier New" w:cs="Times New Roman"/>
      <w:sz w:val="21"/>
    </w:rPr>
  </w:style>
  <w:style w:type="character" w:customStyle="1" w:styleId="Char2">
    <w:name w:val="正文文本缩进 Char"/>
    <w:basedOn w:val="a0"/>
    <w:link w:val="a6"/>
    <w:uiPriority w:val="99"/>
    <w:qFormat/>
    <w:locked/>
    <w:rsid w:val="001B5DDC"/>
    <w:rPr>
      <w:rFonts w:ascii="Times New Roman" w:eastAsia="宋体" w:hAnsi="Times New Roman" w:cs="Times New Roman"/>
      <w:sz w:val="24"/>
    </w:rPr>
  </w:style>
  <w:style w:type="character" w:customStyle="1" w:styleId="Char4">
    <w:name w:val="日期 Char"/>
    <w:basedOn w:val="a0"/>
    <w:link w:val="a8"/>
    <w:uiPriority w:val="99"/>
    <w:locked/>
    <w:rsid w:val="001B5DDC"/>
    <w:rPr>
      <w:rFonts w:ascii="Times New Roman" w:eastAsia="宋体" w:hAnsi="Times New Roman" w:cs="Times New Roman"/>
      <w:sz w:val="24"/>
    </w:rPr>
  </w:style>
  <w:style w:type="paragraph" w:customStyle="1" w:styleId="Default">
    <w:name w:val="Default"/>
    <w:uiPriority w:val="99"/>
    <w:qFormat/>
    <w:rsid w:val="001B5DDC"/>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1B5DDC"/>
    <w:rPr>
      <w:rFonts w:ascii="Times New Roman" w:eastAsia="宋体" w:hAnsi="Times New Roman" w:cs="Times New Roman"/>
      <w:sz w:val="24"/>
    </w:rPr>
  </w:style>
  <w:style w:type="character" w:customStyle="1" w:styleId="Char7">
    <w:name w:val="页眉 Char"/>
    <w:basedOn w:val="a0"/>
    <w:link w:val="ab"/>
    <w:uiPriority w:val="99"/>
    <w:semiHidden/>
    <w:qFormat/>
    <w:locked/>
    <w:rsid w:val="001B5DDC"/>
    <w:rPr>
      <w:rFonts w:ascii="Times New Roman" w:eastAsia="宋体" w:hAnsi="Times New Roman" w:cs="Times New Roman"/>
      <w:sz w:val="18"/>
    </w:rPr>
  </w:style>
  <w:style w:type="character" w:customStyle="1" w:styleId="Char6">
    <w:name w:val="页脚 Char"/>
    <w:basedOn w:val="a0"/>
    <w:link w:val="aa"/>
    <w:uiPriority w:val="99"/>
    <w:qFormat/>
    <w:locked/>
    <w:rsid w:val="001B5DDC"/>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1B5DDC"/>
    <w:rPr>
      <w:rFonts w:ascii="Times New Roman" w:hAnsi="Times New Roman" w:cs="Times New Roman"/>
      <w:sz w:val="24"/>
    </w:rPr>
  </w:style>
  <w:style w:type="character" w:customStyle="1" w:styleId="Char">
    <w:name w:val="批注主题 Char"/>
    <w:basedOn w:val="Char0"/>
    <w:link w:val="a3"/>
    <w:uiPriority w:val="99"/>
    <w:semiHidden/>
    <w:qFormat/>
    <w:locked/>
    <w:rsid w:val="001B5DDC"/>
    <w:rPr>
      <w:rFonts w:ascii="Times New Roman" w:hAnsi="Times New Roman" w:cs="Times New Roman"/>
      <w:b/>
      <w:sz w:val="24"/>
    </w:rPr>
  </w:style>
  <w:style w:type="character" w:customStyle="1" w:styleId="Char5">
    <w:name w:val="批注框文本 Char"/>
    <w:basedOn w:val="a0"/>
    <w:link w:val="a9"/>
    <w:uiPriority w:val="99"/>
    <w:semiHidden/>
    <w:qFormat/>
    <w:locked/>
    <w:rsid w:val="001B5DDC"/>
    <w:rPr>
      <w:rFonts w:ascii="Times New Roman" w:hAnsi="Times New Roman" w:cs="Times New Roman"/>
      <w:sz w:val="18"/>
    </w:rPr>
  </w:style>
  <w:style w:type="character" w:customStyle="1" w:styleId="Char1">
    <w:name w:val="正文文本 Char"/>
    <w:basedOn w:val="a0"/>
    <w:link w:val="a5"/>
    <w:uiPriority w:val="99"/>
    <w:semiHidden/>
    <w:qFormat/>
    <w:locked/>
    <w:rsid w:val="001B5DDC"/>
    <w:rPr>
      <w:rFonts w:ascii="Times New Roman" w:hAnsi="Times New Roman" w:cs="Times New Roman"/>
      <w:sz w:val="24"/>
    </w:rPr>
  </w:style>
  <w:style w:type="paragraph" w:customStyle="1" w:styleId="TableParagraph">
    <w:name w:val="Table Paragraph"/>
    <w:basedOn w:val="a"/>
    <w:uiPriority w:val="99"/>
    <w:qFormat/>
    <w:rsid w:val="001B5DDC"/>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1B5DDC"/>
    <w:pPr>
      <w:spacing w:line="400" w:lineRule="exact"/>
      <w:ind w:firstLineChars="200" w:firstLine="200"/>
    </w:pPr>
    <w:rPr>
      <w:rFonts w:ascii="Calibri" w:hAnsi="Calibri" w:cs="宋体"/>
      <w:sz w:val="24"/>
    </w:rPr>
  </w:style>
  <w:style w:type="paragraph" w:styleId="af0">
    <w:name w:val="List Paragraph"/>
    <w:basedOn w:val="a"/>
    <w:uiPriority w:val="34"/>
    <w:qFormat/>
    <w:rsid w:val="001B5DDC"/>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0B3753-931C-44B8-AD5F-F5FA507A8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17</Pages>
  <Words>1268</Words>
  <Characters>7231</Characters>
  <Application>Microsoft Office Word</Application>
  <DocSecurity>0</DocSecurity>
  <Lines>60</Lines>
  <Paragraphs>16</Paragraphs>
  <ScaleCrop>false</ScaleCrop>
  <Company>CDGMGD</Company>
  <LinksUpToDate>false</LinksUpToDate>
  <CharactersWithSpaces>8483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zhangj</cp:lastModifiedBy>
  <cp:revision>8</cp:revision>
  <cp:lastPrinted>2016-01-18T07:21:00Z</cp:lastPrinted>
  <dcterms:created xsi:type="dcterms:W3CDTF">2019-04-11T08:11:00Z</dcterms:created>
  <dcterms:modified xsi:type="dcterms:W3CDTF">2019-08-06T05:47:00Z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