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BE5" w:rsidRDefault="00C852CD">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询价采购编号：GMPT</w:t>
      </w:r>
      <w:r>
        <w:rPr>
          <w:rFonts w:asciiTheme="majorEastAsia" w:eastAsiaTheme="majorEastAsia" w:hAnsiTheme="majorEastAsia"/>
          <w:b/>
          <w:bCs/>
          <w:spacing w:val="38"/>
          <w:sz w:val="24"/>
        </w:rPr>
        <w:t>2019-00</w:t>
      </w:r>
      <w:r w:rsidR="000809C9">
        <w:rPr>
          <w:rFonts w:asciiTheme="majorEastAsia" w:eastAsiaTheme="majorEastAsia" w:hAnsiTheme="majorEastAsia" w:hint="eastAsia"/>
          <w:b/>
          <w:bCs/>
          <w:spacing w:val="38"/>
          <w:sz w:val="24"/>
        </w:rPr>
        <w:t>8</w:t>
      </w:r>
    </w:p>
    <w:p w:rsidR="005F0BE5" w:rsidRDefault="005F0BE5">
      <w:pPr>
        <w:spacing w:line="800" w:lineRule="exact"/>
        <w:jc w:val="center"/>
        <w:rPr>
          <w:rFonts w:asciiTheme="majorEastAsia" w:eastAsiaTheme="majorEastAsia" w:hAnsiTheme="majorEastAsia"/>
          <w:b/>
          <w:bCs/>
          <w:spacing w:val="38"/>
          <w:sz w:val="72"/>
          <w:szCs w:val="72"/>
        </w:rPr>
      </w:pPr>
    </w:p>
    <w:p w:rsidR="005F0BE5" w:rsidRDefault="005F0BE5">
      <w:pPr>
        <w:spacing w:line="800" w:lineRule="exact"/>
        <w:jc w:val="center"/>
        <w:rPr>
          <w:rFonts w:asciiTheme="majorEastAsia" w:eastAsiaTheme="majorEastAsia" w:hAnsiTheme="majorEastAsia"/>
          <w:b/>
          <w:bCs/>
          <w:spacing w:val="38"/>
          <w:sz w:val="72"/>
          <w:szCs w:val="72"/>
        </w:rPr>
      </w:pPr>
    </w:p>
    <w:p w:rsidR="005F0BE5" w:rsidRDefault="00C852CD">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5F0BE5" w:rsidRDefault="00C852CD">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项目名称：</w:t>
      </w:r>
      <w:r w:rsidR="000809C9">
        <w:rPr>
          <w:rFonts w:hint="eastAsia"/>
          <w:sz w:val="40"/>
          <w:szCs w:val="22"/>
        </w:rPr>
        <w:t>真空氢还原</w:t>
      </w:r>
      <w:r>
        <w:rPr>
          <w:rFonts w:hint="eastAsia"/>
          <w:sz w:val="40"/>
          <w:szCs w:val="22"/>
        </w:rPr>
        <w:t>炉</w:t>
      </w:r>
    </w:p>
    <w:p w:rsidR="005F0BE5" w:rsidRDefault="00C852CD">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项</w:t>
      </w:r>
      <w:bookmarkStart w:id="0" w:name="_GoBack"/>
      <w:bookmarkEnd w:id="0"/>
      <w:r>
        <w:rPr>
          <w:rFonts w:asciiTheme="majorEastAsia" w:eastAsiaTheme="majorEastAsia" w:hAnsiTheme="majorEastAsia" w:hint="eastAsia"/>
          <w:sz w:val="36"/>
          <w:szCs w:val="36"/>
        </w:rPr>
        <w:t>目编号：</w:t>
      </w:r>
      <w:r>
        <w:rPr>
          <w:rFonts w:asciiTheme="majorEastAsia" w:eastAsiaTheme="majorEastAsia" w:hAnsiTheme="majorEastAsia" w:hint="eastAsia"/>
          <w:b/>
          <w:bCs/>
          <w:spacing w:val="38"/>
          <w:sz w:val="24"/>
          <w:u w:val="single"/>
        </w:rPr>
        <w:t>GMPT</w:t>
      </w:r>
      <w:r>
        <w:rPr>
          <w:rFonts w:asciiTheme="majorEastAsia" w:eastAsiaTheme="majorEastAsia" w:hAnsiTheme="majorEastAsia"/>
          <w:b/>
          <w:bCs/>
          <w:spacing w:val="38"/>
          <w:sz w:val="24"/>
          <w:u w:val="single"/>
        </w:rPr>
        <w:t>2019-00</w:t>
      </w:r>
      <w:r w:rsidR="000809C9">
        <w:rPr>
          <w:rFonts w:asciiTheme="majorEastAsia" w:eastAsiaTheme="majorEastAsia" w:hAnsiTheme="majorEastAsia" w:hint="eastAsia"/>
          <w:b/>
          <w:bCs/>
          <w:spacing w:val="38"/>
          <w:sz w:val="24"/>
          <w:u w:val="single"/>
        </w:rPr>
        <w:t>8</w:t>
      </w:r>
      <w:r>
        <w:rPr>
          <w:rFonts w:asciiTheme="majorEastAsia" w:eastAsiaTheme="majorEastAsia" w:hAnsiTheme="majorEastAsia" w:hint="eastAsia"/>
          <w:sz w:val="36"/>
          <w:szCs w:val="36"/>
        </w:rPr>
        <w:t>号</w:t>
      </w:r>
    </w:p>
    <w:p w:rsidR="005F0BE5" w:rsidRDefault="005F0BE5">
      <w:pPr>
        <w:spacing w:line="500" w:lineRule="exact"/>
        <w:rPr>
          <w:rFonts w:asciiTheme="majorEastAsia" w:eastAsiaTheme="majorEastAsia" w:hAnsiTheme="majorEastAsia"/>
          <w:b/>
          <w:bCs/>
          <w:spacing w:val="38"/>
          <w:sz w:val="72"/>
          <w:szCs w:val="72"/>
        </w:rPr>
      </w:pPr>
    </w:p>
    <w:p w:rsidR="005F0BE5" w:rsidRDefault="005F0BE5">
      <w:pPr>
        <w:spacing w:line="500" w:lineRule="exact"/>
        <w:rPr>
          <w:rFonts w:asciiTheme="majorEastAsia" w:eastAsiaTheme="majorEastAsia" w:hAnsiTheme="majorEastAsia"/>
          <w:b/>
          <w:bCs/>
          <w:spacing w:val="38"/>
          <w:sz w:val="72"/>
          <w:szCs w:val="72"/>
        </w:rPr>
      </w:pPr>
    </w:p>
    <w:p w:rsidR="005F0BE5" w:rsidRDefault="005F0BE5">
      <w:pPr>
        <w:spacing w:line="500" w:lineRule="exact"/>
        <w:rPr>
          <w:rFonts w:asciiTheme="majorEastAsia" w:eastAsiaTheme="majorEastAsia" w:hAnsiTheme="majorEastAsia"/>
          <w:b/>
          <w:bCs/>
          <w:spacing w:val="38"/>
          <w:sz w:val="72"/>
          <w:szCs w:val="72"/>
        </w:rPr>
      </w:pPr>
    </w:p>
    <w:p w:rsidR="005F0BE5" w:rsidRDefault="005F0BE5">
      <w:pPr>
        <w:spacing w:line="500" w:lineRule="exact"/>
        <w:rPr>
          <w:rFonts w:asciiTheme="majorEastAsia" w:eastAsiaTheme="majorEastAsia" w:hAnsiTheme="majorEastAsia"/>
          <w:b/>
          <w:bCs/>
          <w:spacing w:val="38"/>
          <w:sz w:val="72"/>
          <w:szCs w:val="72"/>
        </w:rPr>
      </w:pPr>
    </w:p>
    <w:p w:rsidR="005F0BE5" w:rsidRDefault="005F0BE5">
      <w:pPr>
        <w:spacing w:line="500" w:lineRule="exact"/>
        <w:rPr>
          <w:rFonts w:asciiTheme="majorEastAsia" w:eastAsiaTheme="majorEastAsia" w:hAnsiTheme="majorEastAsia"/>
          <w:b/>
          <w:bCs/>
          <w:spacing w:val="38"/>
          <w:sz w:val="72"/>
          <w:szCs w:val="72"/>
        </w:rPr>
      </w:pPr>
    </w:p>
    <w:p w:rsidR="005F0BE5" w:rsidRDefault="005F0BE5">
      <w:pPr>
        <w:spacing w:line="500" w:lineRule="exact"/>
        <w:rPr>
          <w:rFonts w:asciiTheme="majorEastAsia" w:eastAsiaTheme="majorEastAsia" w:hAnsiTheme="majorEastAsia"/>
          <w:b/>
          <w:bCs/>
          <w:spacing w:val="38"/>
          <w:sz w:val="72"/>
          <w:szCs w:val="72"/>
        </w:rPr>
      </w:pPr>
    </w:p>
    <w:p w:rsidR="005F0BE5" w:rsidRDefault="005F0BE5">
      <w:pPr>
        <w:spacing w:line="500" w:lineRule="exact"/>
        <w:rPr>
          <w:rFonts w:asciiTheme="majorEastAsia" w:eastAsiaTheme="majorEastAsia" w:hAnsiTheme="majorEastAsia"/>
          <w:b/>
          <w:bCs/>
          <w:spacing w:val="38"/>
          <w:sz w:val="72"/>
          <w:szCs w:val="72"/>
        </w:rPr>
      </w:pPr>
    </w:p>
    <w:p w:rsidR="005F0BE5" w:rsidRDefault="005F0BE5">
      <w:pPr>
        <w:spacing w:line="500" w:lineRule="exact"/>
        <w:rPr>
          <w:rFonts w:asciiTheme="majorEastAsia" w:eastAsiaTheme="majorEastAsia" w:hAnsiTheme="majorEastAsia"/>
          <w:b/>
          <w:bCs/>
          <w:spacing w:val="38"/>
          <w:sz w:val="72"/>
          <w:szCs w:val="72"/>
        </w:rPr>
      </w:pPr>
    </w:p>
    <w:p w:rsidR="005F0BE5" w:rsidRDefault="005F0BE5">
      <w:pPr>
        <w:spacing w:line="500" w:lineRule="exact"/>
        <w:rPr>
          <w:rFonts w:asciiTheme="majorEastAsia" w:eastAsiaTheme="majorEastAsia" w:hAnsiTheme="majorEastAsia"/>
          <w:b/>
          <w:bCs/>
          <w:spacing w:val="38"/>
          <w:sz w:val="72"/>
          <w:szCs w:val="72"/>
        </w:rPr>
      </w:pPr>
    </w:p>
    <w:p w:rsidR="005F0BE5" w:rsidRDefault="005F0BE5">
      <w:pPr>
        <w:spacing w:line="500" w:lineRule="exact"/>
        <w:rPr>
          <w:rFonts w:asciiTheme="majorEastAsia" w:eastAsiaTheme="majorEastAsia" w:hAnsiTheme="majorEastAsia"/>
          <w:b/>
          <w:bCs/>
          <w:spacing w:val="38"/>
          <w:sz w:val="72"/>
          <w:szCs w:val="72"/>
        </w:rPr>
      </w:pPr>
    </w:p>
    <w:p w:rsidR="005F0BE5" w:rsidRDefault="005F0BE5">
      <w:pPr>
        <w:spacing w:line="500" w:lineRule="exact"/>
        <w:rPr>
          <w:rFonts w:asciiTheme="majorEastAsia" w:eastAsiaTheme="majorEastAsia" w:hAnsiTheme="majorEastAsia"/>
          <w:b/>
          <w:bCs/>
          <w:spacing w:val="38"/>
          <w:sz w:val="72"/>
          <w:szCs w:val="72"/>
        </w:rPr>
      </w:pPr>
    </w:p>
    <w:p w:rsidR="005F0BE5" w:rsidRDefault="005F0BE5">
      <w:pPr>
        <w:spacing w:line="500" w:lineRule="exact"/>
        <w:rPr>
          <w:rFonts w:asciiTheme="majorEastAsia" w:eastAsiaTheme="majorEastAsia" w:hAnsiTheme="majorEastAsia"/>
          <w:b/>
          <w:bCs/>
          <w:spacing w:val="38"/>
          <w:sz w:val="72"/>
          <w:szCs w:val="72"/>
        </w:rPr>
      </w:pPr>
    </w:p>
    <w:p w:rsidR="005F0BE5" w:rsidRDefault="005F0BE5">
      <w:pPr>
        <w:spacing w:line="500" w:lineRule="exact"/>
        <w:rPr>
          <w:rFonts w:asciiTheme="majorEastAsia" w:eastAsiaTheme="majorEastAsia" w:hAnsiTheme="majorEastAsia"/>
          <w:b/>
          <w:bCs/>
          <w:spacing w:val="38"/>
          <w:sz w:val="72"/>
          <w:szCs w:val="72"/>
        </w:rPr>
      </w:pPr>
    </w:p>
    <w:p w:rsidR="005F0BE5" w:rsidRDefault="005F0BE5">
      <w:pPr>
        <w:spacing w:line="500" w:lineRule="exact"/>
        <w:rPr>
          <w:rFonts w:asciiTheme="majorEastAsia" w:eastAsiaTheme="majorEastAsia" w:hAnsiTheme="majorEastAsia"/>
          <w:b/>
          <w:bCs/>
          <w:spacing w:val="38"/>
          <w:sz w:val="72"/>
          <w:szCs w:val="72"/>
        </w:rPr>
      </w:pPr>
    </w:p>
    <w:p w:rsidR="005F0BE5" w:rsidRDefault="00C852CD">
      <w:pPr>
        <w:spacing w:line="500" w:lineRule="exact"/>
        <w:jc w:val="center"/>
        <w:rPr>
          <w:rFonts w:asciiTheme="majorEastAsia" w:eastAsiaTheme="majorEastAsia" w:hAnsiTheme="majorEastAsia"/>
          <w:sz w:val="44"/>
          <w:szCs w:val="44"/>
        </w:rPr>
      </w:pPr>
      <w:r>
        <w:rPr>
          <w:rFonts w:asciiTheme="majorEastAsia" w:eastAsiaTheme="majorEastAsia" w:hAnsiTheme="majorEastAsia"/>
          <w:sz w:val="44"/>
          <w:szCs w:val="44"/>
        </w:rPr>
        <w:t>成都光明派特贵金属有限公司</w:t>
      </w:r>
    </w:p>
    <w:p w:rsidR="005F0BE5" w:rsidRDefault="00C852CD">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二○</w:t>
      </w:r>
      <w:r>
        <w:rPr>
          <w:rFonts w:asciiTheme="majorEastAsia" w:eastAsiaTheme="majorEastAsia" w:hAnsiTheme="majorEastAsia" w:hint="eastAsia"/>
          <w:sz w:val="44"/>
          <w:szCs w:val="44"/>
          <w:u w:val="single"/>
        </w:rPr>
        <w:t>一九</w:t>
      </w:r>
      <w:r>
        <w:rPr>
          <w:rFonts w:asciiTheme="majorEastAsia" w:eastAsiaTheme="majorEastAsia" w:hAnsiTheme="majorEastAsia"/>
          <w:sz w:val="44"/>
          <w:szCs w:val="44"/>
          <w:u w:val="single"/>
        </w:rPr>
        <w:t xml:space="preserve"> </w:t>
      </w:r>
      <w:r>
        <w:rPr>
          <w:rFonts w:asciiTheme="majorEastAsia" w:eastAsiaTheme="majorEastAsia" w:hAnsiTheme="majorEastAsia" w:hint="eastAsia"/>
          <w:sz w:val="44"/>
          <w:szCs w:val="44"/>
        </w:rPr>
        <w:t>年</w:t>
      </w:r>
      <w:r w:rsidR="000809C9">
        <w:rPr>
          <w:rFonts w:asciiTheme="majorEastAsia" w:eastAsiaTheme="majorEastAsia" w:hAnsiTheme="majorEastAsia" w:hint="eastAsia"/>
          <w:sz w:val="44"/>
          <w:szCs w:val="44"/>
          <w:u w:val="single"/>
        </w:rPr>
        <w:t>六</w:t>
      </w:r>
      <w:r>
        <w:rPr>
          <w:rFonts w:asciiTheme="majorEastAsia" w:eastAsiaTheme="majorEastAsia" w:hAnsiTheme="majorEastAsia" w:hint="eastAsia"/>
          <w:sz w:val="44"/>
          <w:szCs w:val="44"/>
        </w:rPr>
        <w:t>月</w:t>
      </w:r>
    </w:p>
    <w:p w:rsidR="005F0BE5" w:rsidRDefault="005F0BE5">
      <w:pPr>
        <w:spacing w:line="500" w:lineRule="exact"/>
        <w:jc w:val="center"/>
        <w:rPr>
          <w:rFonts w:asciiTheme="majorEastAsia" w:eastAsiaTheme="majorEastAsia" w:hAnsiTheme="majorEastAsia"/>
          <w:sz w:val="44"/>
          <w:szCs w:val="44"/>
        </w:rPr>
      </w:pPr>
    </w:p>
    <w:p w:rsidR="005F0BE5" w:rsidRDefault="005F0BE5">
      <w:pPr>
        <w:spacing w:line="500" w:lineRule="exact"/>
        <w:jc w:val="center"/>
        <w:rPr>
          <w:rFonts w:asciiTheme="majorEastAsia" w:eastAsiaTheme="majorEastAsia" w:hAnsiTheme="majorEastAsia"/>
          <w:sz w:val="44"/>
          <w:szCs w:val="44"/>
        </w:rPr>
      </w:pPr>
    </w:p>
    <w:p w:rsidR="005F0BE5" w:rsidRDefault="00C852CD">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5F0BE5" w:rsidRDefault="005F0BE5">
      <w:pPr>
        <w:spacing w:line="500" w:lineRule="exact"/>
        <w:jc w:val="center"/>
        <w:rPr>
          <w:rFonts w:asciiTheme="majorEastAsia" w:eastAsiaTheme="majorEastAsia" w:hAnsiTheme="majorEastAsia"/>
          <w:sz w:val="44"/>
        </w:rPr>
      </w:pPr>
    </w:p>
    <w:p w:rsidR="005F0BE5" w:rsidRDefault="00C852CD">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5F0BE5" w:rsidRDefault="00C852CD">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5F0BE5" w:rsidRDefault="00C852CD">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5F0BE5" w:rsidRDefault="00C852CD">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
    <w:p w:rsidR="005F0BE5" w:rsidRDefault="00C852CD">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
    <w:p w:rsidR="005F0BE5" w:rsidRDefault="00C852CD">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5F0BE5">
      <w:pPr>
        <w:rPr>
          <w:rFonts w:asciiTheme="majorEastAsia" w:eastAsiaTheme="majorEastAsia" w:hAnsiTheme="majorEastAsia"/>
          <w:sz w:val="20"/>
        </w:rPr>
      </w:pPr>
    </w:p>
    <w:p w:rsidR="005F0BE5" w:rsidRDefault="00C852CD">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5F0BE5" w:rsidRDefault="00C852CD">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p>
    <w:p w:rsidR="005F0BE5" w:rsidRDefault="00C852CD">
      <w:pPr>
        <w:rPr>
          <w:sz w:val="24"/>
        </w:rPr>
      </w:pPr>
      <w:r>
        <w:rPr>
          <w:rFonts w:asciiTheme="majorEastAsia" w:eastAsiaTheme="majorEastAsia" w:hAnsiTheme="majorEastAsia" w:hint="eastAsia"/>
          <w:sz w:val="24"/>
        </w:rPr>
        <w:t>成都光明派特贵金属有限公司就</w:t>
      </w:r>
      <w:r w:rsidR="000809C9">
        <w:rPr>
          <w:rFonts w:hint="eastAsia"/>
          <w:sz w:val="24"/>
        </w:rPr>
        <w:t>真空氢还原</w:t>
      </w:r>
      <w:r>
        <w:rPr>
          <w:rFonts w:hint="eastAsia"/>
          <w:sz w:val="24"/>
        </w:rPr>
        <w:t>炉</w:t>
      </w:r>
      <w:r>
        <w:rPr>
          <w:rFonts w:asciiTheme="majorEastAsia" w:eastAsiaTheme="majorEastAsia" w:hAnsiTheme="majorEastAsia" w:hint="eastAsia"/>
          <w:sz w:val="24"/>
        </w:rPr>
        <w:t>项目组织询价采购，欢迎合格供应商前来报价。</w:t>
      </w:r>
    </w:p>
    <w:p w:rsidR="005F0BE5" w:rsidRDefault="00C852CD">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一、项目名称及编号</w:t>
      </w:r>
    </w:p>
    <w:p w:rsidR="005F0BE5" w:rsidRDefault="00C852CD">
      <w:pPr>
        <w:rPr>
          <w:sz w:val="24"/>
        </w:rPr>
      </w:pPr>
      <w:r>
        <w:rPr>
          <w:rFonts w:asciiTheme="majorEastAsia" w:eastAsiaTheme="majorEastAsia" w:hAnsiTheme="majorEastAsia" w:hint="eastAsia"/>
        </w:rPr>
        <w:t>项目名称：</w:t>
      </w:r>
      <w:r>
        <w:rPr>
          <w:rFonts w:asciiTheme="majorEastAsia" w:eastAsiaTheme="majorEastAsia" w:hAnsiTheme="majorEastAsia"/>
        </w:rPr>
        <w:t xml:space="preserve">      </w:t>
      </w:r>
      <w:r w:rsidR="000809C9">
        <w:rPr>
          <w:rFonts w:hint="eastAsia"/>
          <w:sz w:val="24"/>
        </w:rPr>
        <w:t>真空氢还原炉</w:t>
      </w:r>
      <w:r w:rsidR="000809C9">
        <w:rPr>
          <w:rFonts w:asciiTheme="majorEastAsia" w:eastAsiaTheme="majorEastAsia" w:hAnsiTheme="majorEastAsia" w:hint="eastAsia"/>
          <w:sz w:val="24"/>
        </w:rPr>
        <w:t>项目</w:t>
      </w:r>
    </w:p>
    <w:p w:rsidR="005F0BE5" w:rsidRDefault="00C852C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项目编号：</w:t>
      </w:r>
      <w:r>
        <w:rPr>
          <w:rFonts w:asciiTheme="majorEastAsia" w:eastAsiaTheme="majorEastAsia" w:hAnsiTheme="majorEastAsia" w:hint="eastAsia"/>
          <w:bCs/>
          <w:spacing w:val="38"/>
          <w:sz w:val="24"/>
          <w:u w:val="single"/>
        </w:rPr>
        <w:t>GMPT2019-00</w:t>
      </w:r>
      <w:r w:rsidR="000809C9">
        <w:rPr>
          <w:rFonts w:asciiTheme="majorEastAsia" w:eastAsiaTheme="majorEastAsia" w:hAnsiTheme="majorEastAsia" w:hint="eastAsia"/>
          <w:bCs/>
          <w:spacing w:val="38"/>
          <w:sz w:val="24"/>
          <w:u w:val="single"/>
        </w:rPr>
        <w:t>8</w:t>
      </w:r>
      <w:r>
        <w:rPr>
          <w:rFonts w:asciiTheme="majorEastAsia" w:eastAsiaTheme="majorEastAsia" w:hAnsiTheme="majorEastAsia" w:hint="eastAsia"/>
          <w:sz w:val="24"/>
        </w:rPr>
        <w:t>号</w:t>
      </w:r>
    </w:p>
    <w:p w:rsidR="005F0BE5" w:rsidRDefault="00C852CD">
      <w:pPr>
        <w:pStyle w:val="a5"/>
        <w:spacing w:line="460" w:lineRule="exact"/>
        <w:rPr>
          <w:rFonts w:asciiTheme="majorEastAsia" w:eastAsiaTheme="majorEastAsia" w:hAnsiTheme="majorEastAsia"/>
          <w:b/>
        </w:rPr>
      </w:pPr>
      <w:r>
        <w:rPr>
          <w:rFonts w:asciiTheme="majorEastAsia" w:eastAsiaTheme="majorEastAsia" w:hAnsiTheme="majorEastAsia" w:hint="eastAsia"/>
          <w:b/>
        </w:rPr>
        <w:t>二、项目简要说明</w:t>
      </w:r>
    </w:p>
    <w:p w:rsidR="005F0BE5" w:rsidRDefault="00C852CD">
      <w:pPr>
        <w:rPr>
          <w:sz w:val="24"/>
        </w:rPr>
      </w:pPr>
      <w:r>
        <w:rPr>
          <w:rFonts w:asciiTheme="majorEastAsia" w:eastAsiaTheme="majorEastAsia" w:hAnsiTheme="majorEastAsia" w:hint="eastAsia"/>
        </w:rPr>
        <w:t>成都光明派特贵金属有限公司拟采购，主要包括</w:t>
      </w:r>
      <w:r w:rsidR="000809C9">
        <w:rPr>
          <w:rFonts w:hint="eastAsia"/>
          <w:sz w:val="24"/>
        </w:rPr>
        <w:t>真空氢还原炉</w:t>
      </w:r>
      <w:r w:rsidR="000809C9">
        <w:rPr>
          <w:rFonts w:asciiTheme="majorEastAsia" w:eastAsiaTheme="majorEastAsia" w:hAnsiTheme="majorEastAsia" w:hint="eastAsia"/>
          <w:sz w:val="24"/>
        </w:rPr>
        <w:t>项目</w:t>
      </w:r>
      <w:r>
        <w:rPr>
          <w:rFonts w:hint="eastAsia"/>
          <w:sz w:val="24"/>
        </w:rPr>
        <w:t>，其中包括</w:t>
      </w:r>
      <w:r>
        <w:rPr>
          <w:rFonts w:asciiTheme="majorEastAsia" w:eastAsiaTheme="majorEastAsia" w:hAnsiTheme="majorEastAsia"/>
        </w:rPr>
        <w:t xml:space="preserve"> </w:t>
      </w:r>
      <w:r>
        <w:rPr>
          <w:rFonts w:asciiTheme="majorEastAsia" w:eastAsiaTheme="majorEastAsia" w:hAnsiTheme="majorEastAsia"/>
          <w:u w:val="single"/>
        </w:rPr>
        <w:t xml:space="preserve"> </w:t>
      </w:r>
      <w:r>
        <w:rPr>
          <w:rFonts w:asciiTheme="majorEastAsia" w:eastAsiaTheme="majorEastAsia" w:hAnsiTheme="majorEastAsia" w:hint="eastAsia"/>
          <w:u w:val="single"/>
        </w:rPr>
        <w:t>设备设计、制造、运输、安装、调试及培训</w:t>
      </w:r>
      <w:r>
        <w:rPr>
          <w:rFonts w:asciiTheme="majorEastAsia" w:eastAsiaTheme="majorEastAsia" w:hAnsiTheme="majorEastAsia"/>
          <w:u w:val="single"/>
        </w:rPr>
        <w:t xml:space="preserve"> </w:t>
      </w:r>
      <w:r>
        <w:rPr>
          <w:rFonts w:asciiTheme="majorEastAsia" w:eastAsiaTheme="majorEastAsia" w:hAnsiTheme="majorEastAsia" w:hint="eastAsia"/>
        </w:rPr>
        <w:t>，详见询价采购文件第三部分技术响应。</w:t>
      </w:r>
    </w:p>
    <w:p w:rsidR="005F0BE5" w:rsidRDefault="00C852C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三、合格供应商资格要求</w:t>
      </w:r>
    </w:p>
    <w:p w:rsidR="005F0BE5" w:rsidRDefault="00C852CD">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供应商参加本次采购活动具备下列条件：</w:t>
      </w:r>
    </w:p>
    <w:p w:rsidR="005F0BE5" w:rsidRDefault="00C852CD">
      <w:pPr>
        <w:pStyle w:val="a7"/>
        <w:tabs>
          <w:tab w:val="left" w:pos="2340"/>
        </w:tabs>
        <w:spacing w:line="460" w:lineRule="exact"/>
        <w:ind w:leftChars="47" w:left="99" w:firstLineChars="196" w:firstLine="470"/>
        <w:jc w:val="left"/>
        <w:rPr>
          <w:rFonts w:asciiTheme="majorEastAsia" w:eastAsiaTheme="majorEastAsia" w:hAnsiTheme="majorEastAsia"/>
        </w:rPr>
      </w:pPr>
      <w:r>
        <w:rPr>
          <w:rFonts w:asciiTheme="majorEastAsia" w:eastAsiaTheme="majorEastAsia" w:hAnsiTheme="majorEastAsia" w:hint="eastAsia"/>
        </w:rPr>
        <w:t>（一）</w:t>
      </w:r>
      <w:r>
        <w:rPr>
          <w:rFonts w:asciiTheme="majorEastAsia" w:eastAsiaTheme="majorEastAsia" w:hAnsiTheme="majorEastAsia" w:hint="eastAsia"/>
          <w:bCs/>
          <w:spacing w:val="8"/>
        </w:rPr>
        <w:t>供应商</w:t>
      </w:r>
      <w:r>
        <w:rPr>
          <w:rFonts w:asciiTheme="majorEastAsia" w:eastAsiaTheme="majorEastAsia" w:hAnsiTheme="majorEastAsia" w:hint="eastAsia"/>
        </w:rPr>
        <w:t>须是注册资金不低于1000万元人民币，且企业财务资信状况良好，具有独立承担民事责任的法人或其他经济组织；</w:t>
      </w:r>
    </w:p>
    <w:p w:rsidR="005F0BE5" w:rsidRDefault="00C852CD">
      <w:pPr>
        <w:autoSpaceDE w:val="0"/>
        <w:autoSpaceDN w:val="0"/>
        <w:adjustRightInd w:val="0"/>
        <w:spacing w:line="460" w:lineRule="exact"/>
        <w:ind w:firstLineChars="200" w:firstLine="512"/>
        <w:rPr>
          <w:rFonts w:asciiTheme="majorEastAsia" w:eastAsiaTheme="majorEastAsia" w:hAnsiTheme="majorEastAsia"/>
          <w:sz w:val="24"/>
        </w:rPr>
      </w:pPr>
      <w:r>
        <w:rPr>
          <w:rFonts w:asciiTheme="majorEastAsia" w:eastAsiaTheme="majorEastAsia" w:hAnsiTheme="majorEastAsia" w:hint="eastAsia"/>
          <w:bCs/>
          <w:spacing w:val="8"/>
          <w:sz w:val="24"/>
        </w:rPr>
        <w:t>（二）</w:t>
      </w:r>
      <w:r>
        <w:rPr>
          <w:rFonts w:asciiTheme="majorEastAsia" w:eastAsiaTheme="majorEastAsia" w:hAnsiTheme="majorEastAsia" w:hint="eastAsia"/>
          <w:spacing w:val="15"/>
          <w:sz w:val="24"/>
        </w:rPr>
        <w:t>供应商</w:t>
      </w:r>
      <w:r>
        <w:rPr>
          <w:rFonts w:asciiTheme="majorEastAsia" w:eastAsiaTheme="majorEastAsia" w:hAnsiTheme="majorEastAsia" w:hint="eastAsia"/>
          <w:sz w:val="24"/>
        </w:rPr>
        <w:t>必须是具备制造该设备制造商；</w:t>
      </w:r>
    </w:p>
    <w:p w:rsidR="005F0BE5" w:rsidRDefault="00C852C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四、询价采购公告</w:t>
      </w:r>
    </w:p>
    <w:p w:rsidR="005F0BE5" w:rsidRDefault="00C852CD">
      <w:pPr>
        <w:spacing w:line="460" w:lineRule="exact"/>
        <w:ind w:leftChars="-67" w:left="-14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Pr>
          <w:rFonts w:asciiTheme="majorEastAsia" w:eastAsiaTheme="majorEastAsia" w:hAnsiTheme="majorEastAsia"/>
          <w:sz w:val="24"/>
        </w:rPr>
        <w:t xml:space="preserve">2019 </w:t>
      </w:r>
      <w:r>
        <w:rPr>
          <w:rFonts w:asciiTheme="majorEastAsia" w:eastAsiaTheme="majorEastAsia" w:hAnsiTheme="majorEastAsia" w:hint="eastAsia"/>
          <w:sz w:val="24"/>
        </w:rPr>
        <w:t>年</w:t>
      </w:r>
      <w:r>
        <w:rPr>
          <w:rFonts w:asciiTheme="majorEastAsia" w:eastAsiaTheme="majorEastAsia" w:hAnsiTheme="majorEastAsia"/>
          <w:sz w:val="24"/>
        </w:rPr>
        <w:t xml:space="preserve"> </w:t>
      </w:r>
      <w:r w:rsidR="000809C9">
        <w:rPr>
          <w:rFonts w:asciiTheme="majorEastAsia" w:eastAsiaTheme="majorEastAsia" w:hAnsiTheme="majorEastAsia" w:hint="eastAsia"/>
          <w:sz w:val="24"/>
        </w:rPr>
        <w:t>06</w:t>
      </w:r>
      <w:r>
        <w:rPr>
          <w:rFonts w:asciiTheme="majorEastAsia" w:eastAsiaTheme="majorEastAsia" w:hAnsiTheme="majorEastAsia" w:hint="eastAsia"/>
          <w:sz w:val="24"/>
        </w:rPr>
        <w:t>月</w:t>
      </w:r>
      <w:r w:rsidR="00BA2DB6">
        <w:rPr>
          <w:rFonts w:asciiTheme="majorEastAsia" w:eastAsiaTheme="majorEastAsia" w:hAnsiTheme="majorEastAsia" w:hint="eastAsia"/>
          <w:sz w:val="24"/>
        </w:rPr>
        <w:t>28</w:t>
      </w:r>
      <w:r>
        <w:rPr>
          <w:rFonts w:asciiTheme="majorEastAsia" w:eastAsiaTheme="majorEastAsia" w:hAnsiTheme="majorEastAsia" w:hint="eastAsia"/>
          <w:sz w:val="24"/>
        </w:rPr>
        <w:t>日</w:t>
      </w:r>
      <w:r>
        <w:rPr>
          <w:rFonts w:asciiTheme="majorEastAsia" w:eastAsiaTheme="majorEastAsia" w:hAnsiTheme="majorEastAsia"/>
          <w:sz w:val="24"/>
        </w:rPr>
        <w:t xml:space="preserve">—  2019 </w:t>
      </w:r>
      <w:r>
        <w:rPr>
          <w:rFonts w:asciiTheme="majorEastAsia" w:eastAsiaTheme="majorEastAsia" w:hAnsiTheme="majorEastAsia" w:hint="eastAsia"/>
          <w:sz w:val="24"/>
        </w:rPr>
        <w:t>年</w:t>
      </w:r>
      <w:r w:rsidR="00BA2DB6">
        <w:rPr>
          <w:rFonts w:asciiTheme="majorEastAsia" w:eastAsiaTheme="majorEastAsia" w:hAnsiTheme="majorEastAsia" w:hint="eastAsia"/>
          <w:sz w:val="24"/>
        </w:rPr>
        <w:t>07</w:t>
      </w:r>
      <w:r>
        <w:rPr>
          <w:rFonts w:asciiTheme="majorEastAsia" w:eastAsiaTheme="majorEastAsia" w:hAnsiTheme="majorEastAsia" w:hint="eastAsia"/>
          <w:sz w:val="24"/>
        </w:rPr>
        <w:t>月</w:t>
      </w:r>
      <w:r w:rsidR="00BA2DB6">
        <w:rPr>
          <w:rFonts w:asciiTheme="majorEastAsia" w:eastAsiaTheme="majorEastAsia" w:hAnsiTheme="majorEastAsia" w:hint="eastAsia"/>
          <w:sz w:val="24"/>
        </w:rPr>
        <w:t>08</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5F0BE5" w:rsidRDefault="00C852CD">
      <w:pPr>
        <w:spacing w:line="460" w:lineRule="exact"/>
        <w:ind w:firstLineChars="245" w:firstLine="590"/>
        <w:rPr>
          <w:rFonts w:asciiTheme="majorEastAsia" w:eastAsiaTheme="majorEastAsia" w:hAnsiTheme="majorEastAsia"/>
          <w:b/>
          <w:sz w:val="24"/>
        </w:rPr>
      </w:pPr>
      <w:r>
        <w:rPr>
          <w:rFonts w:asciiTheme="majorEastAsia" w:eastAsiaTheme="majorEastAsia" w:hAnsiTheme="majorEastAsia" w:hint="eastAsia"/>
          <w:b/>
          <w:sz w:val="24"/>
        </w:rPr>
        <w:t>五、报价文件接收信息</w:t>
      </w:r>
    </w:p>
    <w:p w:rsidR="005F0BE5" w:rsidRDefault="00C852CD">
      <w:pPr>
        <w:spacing w:line="460" w:lineRule="exact"/>
        <w:ind w:left="180" w:firstLineChars="160" w:firstLine="384"/>
        <w:rPr>
          <w:rFonts w:asciiTheme="majorEastAsia" w:eastAsiaTheme="majorEastAsia" w:hAnsiTheme="majorEastAsia"/>
          <w:sz w:val="24"/>
        </w:rPr>
      </w:pPr>
      <w:r>
        <w:rPr>
          <w:rFonts w:asciiTheme="majorEastAsia" w:eastAsiaTheme="majorEastAsia" w:hAnsiTheme="majorEastAsia" w:hint="eastAsia"/>
          <w:sz w:val="24"/>
        </w:rPr>
        <w:t>（一）报价文件接收截止时间： 2019年</w:t>
      </w:r>
      <w:r w:rsidR="00BA2DB6">
        <w:rPr>
          <w:rFonts w:asciiTheme="majorEastAsia" w:eastAsiaTheme="majorEastAsia" w:hAnsiTheme="majorEastAsia" w:hint="eastAsia"/>
          <w:sz w:val="24"/>
        </w:rPr>
        <w:t>07</w:t>
      </w:r>
      <w:r>
        <w:rPr>
          <w:rFonts w:asciiTheme="majorEastAsia" w:eastAsiaTheme="majorEastAsia" w:hAnsiTheme="majorEastAsia" w:hint="eastAsia"/>
          <w:sz w:val="24"/>
        </w:rPr>
        <w:t>月</w:t>
      </w:r>
      <w:r w:rsidR="00BA2DB6">
        <w:rPr>
          <w:rFonts w:asciiTheme="majorEastAsia" w:eastAsiaTheme="majorEastAsia" w:hAnsiTheme="majorEastAsia" w:hint="eastAsia"/>
          <w:sz w:val="24"/>
        </w:rPr>
        <w:t>08</w:t>
      </w:r>
      <w:r>
        <w:rPr>
          <w:rFonts w:asciiTheme="majorEastAsia" w:eastAsiaTheme="majorEastAsia" w:hAnsiTheme="majorEastAsia" w:hint="eastAsia"/>
          <w:sz w:val="24"/>
        </w:rPr>
        <w:t>日17:00。</w:t>
      </w:r>
    </w:p>
    <w:p w:rsidR="005F0BE5" w:rsidRDefault="00C852CD">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（二）报价文件接收地点：</w:t>
      </w:r>
      <w:r>
        <w:rPr>
          <w:rFonts w:asciiTheme="majorEastAsia" w:eastAsiaTheme="majorEastAsia" w:hAnsiTheme="majorEastAsia" w:cs="宋体" w:hint="eastAsia"/>
          <w:kern w:val="0"/>
          <w:sz w:val="24"/>
        </w:rPr>
        <w:t>成都市龙泉驿区北京路636号成都光明派特贵金属有限公司综合部。</w:t>
      </w:r>
    </w:p>
    <w:p w:rsidR="005F0BE5" w:rsidRDefault="00C852CD">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r>
        <w:rPr>
          <w:rFonts w:asciiTheme="majorEastAsia" w:eastAsiaTheme="majorEastAsia" w:hAnsiTheme="majorEastAsia" w:hint="eastAsia"/>
          <w:sz w:val="24"/>
        </w:rPr>
        <w:t>（三）报价文件接收人：</w:t>
      </w:r>
      <w:r>
        <w:rPr>
          <w:rFonts w:asciiTheme="majorEastAsia" w:eastAsiaTheme="majorEastAsia" w:hAnsiTheme="majorEastAsia" w:cs="宋体" w:hint="eastAsia"/>
          <w:kern w:val="0"/>
          <w:sz w:val="24"/>
        </w:rPr>
        <w:t>张晶           联系电话：028-88400151</w:t>
      </w:r>
    </w:p>
    <w:p w:rsidR="005F0BE5" w:rsidRDefault="00C852CD">
      <w:pPr>
        <w:spacing w:line="460" w:lineRule="exact"/>
        <w:ind w:left="180" w:firstLineChars="2560" w:firstLine="6144"/>
        <w:rPr>
          <w:rFonts w:asciiTheme="majorEastAsia" w:eastAsiaTheme="majorEastAsia" w:hAnsiTheme="majorEastAsia"/>
          <w:sz w:val="24"/>
        </w:rPr>
      </w:pPr>
      <w:r>
        <w:rPr>
          <w:rFonts w:asciiTheme="majorEastAsia" w:eastAsiaTheme="majorEastAsia" w:hAnsiTheme="majorEastAsia" w:cs="宋体" w:hint="eastAsia"/>
          <w:kern w:val="0"/>
          <w:sz w:val="24"/>
        </w:rPr>
        <w:t>13882292442</w:t>
      </w:r>
    </w:p>
    <w:p w:rsidR="005F0BE5" w:rsidRDefault="00C852CD">
      <w:pPr>
        <w:tabs>
          <w:tab w:val="left" w:pos="540"/>
          <w:tab w:val="left" w:pos="1320"/>
        </w:tabs>
        <w:spacing w:line="460" w:lineRule="exact"/>
        <w:ind w:leftChars="93" w:left="195" w:firstLineChars="149" w:firstLine="359"/>
        <w:rPr>
          <w:rFonts w:asciiTheme="majorEastAsia" w:eastAsiaTheme="majorEastAsia" w:hAnsiTheme="majorEastAsia"/>
          <w:b/>
          <w:sz w:val="24"/>
        </w:rPr>
      </w:pPr>
      <w:r>
        <w:rPr>
          <w:rFonts w:asciiTheme="majorEastAsia" w:eastAsiaTheme="majorEastAsia" w:hAnsiTheme="majorEastAsia" w:hint="eastAsia"/>
          <w:b/>
          <w:sz w:val="24"/>
        </w:rPr>
        <w:t>六、本次询价采购联系事项</w:t>
      </w:r>
    </w:p>
    <w:p w:rsidR="005F0BE5" w:rsidRDefault="00C852CD" w:rsidP="004E7B07">
      <w:pPr>
        <w:spacing w:line="460" w:lineRule="exact"/>
        <w:ind w:leftChars="86" w:left="181" w:firstLineChars="209" w:firstLine="502"/>
        <w:rPr>
          <w:rFonts w:asciiTheme="majorEastAsia" w:eastAsiaTheme="majorEastAsia" w:hAnsiTheme="majorEastAsia"/>
          <w:bCs/>
          <w:iCs/>
          <w:sz w:val="24"/>
        </w:rPr>
      </w:pPr>
      <w:r>
        <w:rPr>
          <w:rFonts w:asciiTheme="majorEastAsia" w:eastAsiaTheme="majorEastAsia" w:hAnsiTheme="majorEastAsia" w:hint="eastAsia"/>
          <w:bCs/>
          <w:iCs/>
          <w:sz w:val="24"/>
        </w:rPr>
        <w:t>联系人：</w:t>
      </w:r>
      <w:r>
        <w:rPr>
          <w:rFonts w:asciiTheme="majorEastAsia" w:eastAsiaTheme="majorEastAsia" w:hAnsiTheme="majorEastAsia" w:cs="宋体" w:hint="eastAsia"/>
          <w:iCs/>
          <w:kern w:val="0"/>
          <w:sz w:val="24"/>
        </w:rPr>
        <w:t>李先生              联系电话：18980651920</w:t>
      </w:r>
    </w:p>
    <w:p w:rsidR="005F0BE5" w:rsidRDefault="00C852CD">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联系地址：</w:t>
      </w:r>
      <w:r>
        <w:rPr>
          <w:rFonts w:asciiTheme="majorEastAsia" w:eastAsiaTheme="majorEastAsia" w:hAnsiTheme="majorEastAsia" w:cs="宋体" w:hint="eastAsia"/>
          <w:kern w:val="0"/>
          <w:sz w:val="24"/>
        </w:rPr>
        <w:t>成都市龙泉驿区北京路636号成都光明派特贵金属有限公司综合部。</w:t>
      </w:r>
      <w:r>
        <w:rPr>
          <w:rFonts w:asciiTheme="majorEastAsia" w:eastAsiaTheme="majorEastAsia" w:hAnsiTheme="majorEastAsia" w:hint="eastAsia"/>
          <w:bCs/>
          <w:iCs/>
          <w:sz w:val="24"/>
        </w:rPr>
        <w:t xml:space="preserve">                   </w:t>
      </w:r>
    </w:p>
    <w:p w:rsidR="005F0BE5" w:rsidRDefault="00C852CD">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邮政编码：610100</w:t>
      </w:r>
    </w:p>
    <w:p w:rsidR="005F0BE5" w:rsidRDefault="00C852CD">
      <w:pPr>
        <w:spacing w:line="460" w:lineRule="exact"/>
        <w:ind w:right="-58" w:firstLineChars="250" w:firstLine="600"/>
        <w:rPr>
          <w:rFonts w:asciiTheme="majorEastAsia" w:eastAsiaTheme="majorEastAsia" w:hAnsiTheme="majorEastAsia"/>
          <w:sz w:val="24"/>
          <w:u w:val="single"/>
        </w:rPr>
      </w:pPr>
      <w:r>
        <w:rPr>
          <w:rFonts w:asciiTheme="majorEastAsia" w:eastAsiaTheme="majorEastAsia" w:hAnsiTheme="majorEastAsia" w:hint="eastAsia"/>
          <w:sz w:val="24"/>
        </w:rPr>
        <w:t>采购单位监督</w:t>
      </w:r>
      <w:r>
        <w:rPr>
          <w:rFonts w:asciiTheme="majorEastAsia" w:eastAsiaTheme="majorEastAsia" w:hAnsiTheme="majorEastAsia" w:hint="eastAsia"/>
          <w:iCs/>
          <w:sz w:val="24"/>
        </w:rPr>
        <w:t>人：</w:t>
      </w:r>
      <w:r>
        <w:rPr>
          <w:rFonts w:asciiTheme="majorEastAsia" w:eastAsiaTheme="majorEastAsia" w:hAnsiTheme="majorEastAsia" w:cs="宋体" w:hint="eastAsia"/>
          <w:iCs/>
          <w:kern w:val="0"/>
          <w:sz w:val="24"/>
          <w:u w:val="single"/>
        </w:rPr>
        <w:t xml:space="preserve">李霞 </w:t>
      </w:r>
      <w:r>
        <w:rPr>
          <w:rFonts w:asciiTheme="majorEastAsia" w:eastAsiaTheme="majorEastAsia" w:hAnsiTheme="majorEastAsia" w:cs="宋体" w:hint="eastAsia"/>
          <w:iCs/>
          <w:kern w:val="0"/>
          <w:sz w:val="24"/>
        </w:rPr>
        <w:t xml:space="preserve">             联系电话：13668198098</w:t>
      </w:r>
    </w:p>
    <w:p w:rsidR="005F0BE5" w:rsidRDefault="005F0BE5">
      <w:pPr>
        <w:spacing w:line="500" w:lineRule="exact"/>
        <w:ind w:firstLineChars="950" w:firstLine="3040"/>
        <w:jc w:val="left"/>
        <w:rPr>
          <w:rFonts w:asciiTheme="majorEastAsia" w:eastAsiaTheme="majorEastAsia" w:hAnsiTheme="majorEastAsia"/>
          <w:sz w:val="32"/>
          <w:szCs w:val="32"/>
        </w:rPr>
      </w:pPr>
    </w:p>
    <w:p w:rsidR="005F0BE5" w:rsidRDefault="005F0BE5">
      <w:pPr>
        <w:spacing w:line="500" w:lineRule="exact"/>
        <w:ind w:firstLineChars="950" w:firstLine="3040"/>
        <w:jc w:val="left"/>
        <w:rPr>
          <w:rFonts w:asciiTheme="majorEastAsia" w:eastAsiaTheme="majorEastAsia" w:hAnsiTheme="majorEastAsia"/>
          <w:sz w:val="32"/>
          <w:szCs w:val="32"/>
        </w:rPr>
      </w:pPr>
    </w:p>
    <w:p w:rsidR="005F0BE5" w:rsidRDefault="00C852CD">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5F0BE5" w:rsidRDefault="00C852CD">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5F0BE5">
        <w:trPr>
          <w:trHeight w:val="409"/>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5F0BE5" w:rsidRDefault="005F0BE5">
            <w:pPr>
              <w:snapToGrid w:val="0"/>
              <w:jc w:val="center"/>
              <w:rPr>
                <w:rFonts w:asciiTheme="majorEastAsia" w:eastAsiaTheme="majorEastAsia" w:hAnsiTheme="majorEastAsia"/>
                <w:sz w:val="24"/>
                <w:szCs w:val="28"/>
              </w:rPr>
            </w:pPr>
          </w:p>
        </w:tc>
        <w:tc>
          <w:tcPr>
            <w:tcW w:w="6255" w:type="dxa"/>
            <w:tcBorders>
              <w:top w:val="single" w:sz="4" w:space="0" w:color="auto"/>
              <w:left w:val="single" w:sz="4" w:space="0" w:color="auto"/>
              <w:bottom w:val="single" w:sz="4" w:space="0" w:color="auto"/>
            </w:tcBorders>
            <w:vAlign w:val="center"/>
          </w:tcPr>
          <w:p w:rsidR="005F0BE5" w:rsidRDefault="00C852CD">
            <w:pPr>
              <w:tabs>
                <w:tab w:val="left" w:pos="7303"/>
                <w:tab w:val="left" w:pos="7540"/>
              </w:tabs>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内容、要求</w:t>
            </w:r>
          </w:p>
        </w:tc>
      </w:tr>
      <w:tr w:rsidR="005F0BE5">
        <w:trPr>
          <w:trHeight w:val="490"/>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5F0BE5" w:rsidRDefault="00C852CD">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采购人</w:t>
            </w:r>
          </w:p>
        </w:tc>
        <w:tc>
          <w:tcPr>
            <w:tcW w:w="6255" w:type="dxa"/>
            <w:tcBorders>
              <w:top w:val="single" w:sz="4" w:space="0" w:color="auto"/>
              <w:left w:val="single" w:sz="4" w:space="0" w:color="auto"/>
              <w:bottom w:val="single" w:sz="4" w:space="0" w:color="auto"/>
            </w:tcBorders>
            <w:vAlign w:val="center"/>
          </w:tcPr>
          <w:p w:rsidR="005F0BE5" w:rsidRDefault="00C852CD">
            <w:pPr>
              <w:pStyle w:val="Default"/>
              <w:ind w:left="2304" w:hangingChars="960" w:hanging="2304"/>
              <w:rPr>
                <w:rFonts w:asciiTheme="majorEastAsia" w:eastAsiaTheme="majorEastAsia" w:hAnsiTheme="majorEastAsia"/>
                <w:color w:val="auto"/>
                <w:szCs w:val="21"/>
              </w:rPr>
            </w:pPr>
            <w:r>
              <w:rPr>
                <w:rFonts w:asciiTheme="majorEastAsia" w:eastAsiaTheme="majorEastAsia" w:hAnsiTheme="majorEastAsia" w:hint="eastAsia"/>
                <w:color w:val="auto"/>
                <w:szCs w:val="21"/>
              </w:rPr>
              <w:t>名称：成都光明派特贵金属有限公司</w:t>
            </w:r>
          </w:p>
          <w:p w:rsidR="005F0BE5" w:rsidRDefault="00C852CD">
            <w:pPr>
              <w:pStyle w:val="Default"/>
              <w:tabs>
                <w:tab w:val="left" w:pos="7356"/>
              </w:tabs>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地址：成都市龙泉驿区</w:t>
            </w:r>
            <w:r>
              <w:rPr>
                <w:rFonts w:asciiTheme="majorEastAsia" w:eastAsiaTheme="majorEastAsia" w:hAnsiTheme="majorEastAsia" w:hint="eastAsia"/>
                <w:color w:val="auto"/>
              </w:rPr>
              <w:t>北京路636号</w:t>
            </w:r>
          </w:p>
          <w:p w:rsidR="005F0BE5" w:rsidRDefault="00C852CD">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联系人：</w:t>
            </w:r>
            <w:r>
              <w:rPr>
                <w:rFonts w:asciiTheme="majorEastAsia" w:eastAsiaTheme="majorEastAsia" w:hAnsiTheme="majorEastAsia" w:hint="eastAsia"/>
                <w:iCs/>
                <w:color w:val="auto"/>
                <w:u w:val="single"/>
              </w:rPr>
              <w:t>李先生</w:t>
            </w:r>
          </w:p>
          <w:p w:rsidR="005F0BE5" w:rsidRDefault="00C852CD">
            <w:pPr>
              <w:snapToGrid w:val="0"/>
              <w:rPr>
                <w:rFonts w:asciiTheme="majorEastAsia" w:eastAsiaTheme="majorEastAsia" w:hAnsiTheme="majorEastAsia"/>
                <w:sz w:val="24"/>
                <w:szCs w:val="28"/>
              </w:rPr>
            </w:pPr>
            <w:r>
              <w:rPr>
                <w:rFonts w:asciiTheme="majorEastAsia" w:eastAsiaTheme="majorEastAsia" w:hAnsiTheme="majorEastAsia" w:hint="eastAsia"/>
                <w:sz w:val="24"/>
                <w:szCs w:val="21"/>
              </w:rPr>
              <w:t>电</w:t>
            </w:r>
            <w:r>
              <w:rPr>
                <w:rFonts w:asciiTheme="majorEastAsia" w:eastAsiaTheme="majorEastAsia" w:hAnsiTheme="majorEastAsia"/>
                <w:sz w:val="24"/>
                <w:szCs w:val="21"/>
              </w:rPr>
              <w:t xml:space="preserve"> </w:t>
            </w:r>
            <w:r>
              <w:rPr>
                <w:rFonts w:asciiTheme="majorEastAsia" w:eastAsiaTheme="majorEastAsia" w:hAnsiTheme="majorEastAsia" w:hint="eastAsia"/>
                <w:sz w:val="24"/>
                <w:szCs w:val="21"/>
              </w:rPr>
              <w:t>话：</w:t>
            </w:r>
            <w:r>
              <w:rPr>
                <w:rFonts w:asciiTheme="majorEastAsia" w:eastAsiaTheme="majorEastAsia" w:hAnsiTheme="majorEastAsia" w:hint="eastAsia"/>
                <w:sz w:val="24"/>
                <w:szCs w:val="21"/>
                <w:u w:val="single"/>
              </w:rPr>
              <w:t>18980651920</w:t>
            </w:r>
            <w:r>
              <w:rPr>
                <w:rFonts w:asciiTheme="majorEastAsia" w:eastAsiaTheme="majorEastAsia" w:hAnsiTheme="majorEastAsia"/>
                <w:sz w:val="24"/>
                <w:szCs w:val="21"/>
                <w:u w:val="single"/>
              </w:rPr>
              <w:t xml:space="preserve"> </w:t>
            </w:r>
          </w:p>
        </w:tc>
      </w:tr>
      <w:tr w:rsidR="005F0BE5">
        <w:trPr>
          <w:trHeight w:val="603"/>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5F0BE5" w:rsidRDefault="00C852CD">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项目名称</w:t>
            </w:r>
          </w:p>
        </w:tc>
        <w:tc>
          <w:tcPr>
            <w:tcW w:w="6255" w:type="dxa"/>
            <w:tcBorders>
              <w:top w:val="single" w:sz="4" w:space="0" w:color="auto"/>
              <w:left w:val="single" w:sz="4" w:space="0" w:color="auto"/>
              <w:bottom w:val="single" w:sz="4" w:space="0" w:color="auto"/>
            </w:tcBorders>
            <w:vAlign w:val="center"/>
          </w:tcPr>
          <w:p w:rsidR="005F0BE5" w:rsidRDefault="009639F4" w:rsidP="009639F4">
            <w:pPr>
              <w:rPr>
                <w:rFonts w:asciiTheme="majorEastAsia" w:eastAsiaTheme="majorEastAsia" w:hAnsiTheme="majorEastAsia"/>
                <w:sz w:val="24"/>
                <w:szCs w:val="28"/>
              </w:rPr>
            </w:pPr>
            <w:r>
              <w:rPr>
                <w:rFonts w:hint="eastAsia"/>
                <w:sz w:val="24"/>
              </w:rPr>
              <w:t>真空氢还原炉</w:t>
            </w:r>
          </w:p>
        </w:tc>
      </w:tr>
      <w:tr w:rsidR="005F0BE5">
        <w:trPr>
          <w:trHeight w:val="672"/>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5F0BE5" w:rsidRDefault="00C852CD">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5F0BE5" w:rsidRDefault="00C852CD">
            <w:pPr>
              <w:pStyle w:val="Default"/>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成都市龙泉驿区</w:t>
            </w:r>
            <w:r>
              <w:rPr>
                <w:rFonts w:asciiTheme="majorEastAsia" w:eastAsiaTheme="majorEastAsia" w:hAnsiTheme="majorEastAsia" w:hint="eastAsia"/>
                <w:color w:val="auto"/>
              </w:rPr>
              <w:t>北京路636号</w:t>
            </w:r>
          </w:p>
        </w:tc>
      </w:tr>
      <w:tr w:rsidR="005F0BE5">
        <w:trPr>
          <w:trHeight w:val="630"/>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5F0BE5" w:rsidRDefault="00C852CD">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5F0BE5" w:rsidRDefault="00C852CD">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资质条件：</w:t>
            </w:r>
            <w:r>
              <w:rPr>
                <w:rFonts w:asciiTheme="majorEastAsia" w:eastAsiaTheme="majorEastAsia" w:hAnsiTheme="majorEastAsia"/>
                <w:color w:val="auto"/>
                <w:szCs w:val="21"/>
                <w:u w:val="single"/>
              </w:rPr>
              <w:t xml:space="preserve"> </w:t>
            </w:r>
            <w:r>
              <w:rPr>
                <w:rFonts w:asciiTheme="majorEastAsia" w:eastAsiaTheme="majorEastAsia" w:hAnsiTheme="majorEastAsia" w:hint="eastAsia"/>
                <w:color w:val="auto"/>
                <w:szCs w:val="21"/>
                <w:u w:val="single"/>
              </w:rPr>
              <w:t>设备制造商</w:t>
            </w:r>
            <w:r>
              <w:rPr>
                <w:rFonts w:asciiTheme="majorEastAsia" w:eastAsiaTheme="majorEastAsia" w:hAnsiTheme="majorEastAsia"/>
                <w:color w:val="auto"/>
                <w:szCs w:val="21"/>
                <w:u w:val="single"/>
              </w:rPr>
              <w:t xml:space="preserve">     </w:t>
            </w:r>
          </w:p>
          <w:p w:rsidR="005F0BE5" w:rsidRDefault="00C852CD">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财务要求：</w:t>
            </w:r>
            <w:r>
              <w:rPr>
                <w:rFonts w:asciiTheme="majorEastAsia" w:eastAsiaTheme="majorEastAsia" w:hAnsiTheme="majorEastAsia"/>
                <w:color w:val="auto"/>
                <w:szCs w:val="21"/>
              </w:rPr>
              <w:t>3</w:t>
            </w:r>
            <w:r>
              <w:rPr>
                <w:rFonts w:asciiTheme="majorEastAsia" w:eastAsiaTheme="majorEastAsia" w:hAnsiTheme="majorEastAsia" w:hint="eastAsia"/>
                <w:color w:val="auto"/>
                <w:szCs w:val="21"/>
              </w:rPr>
              <w:t>年内无亏损</w:t>
            </w:r>
          </w:p>
        </w:tc>
      </w:tr>
      <w:tr w:rsidR="005F0BE5">
        <w:trPr>
          <w:trHeight w:val="530"/>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5F0BE5" w:rsidRDefault="00C852CD">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5F0BE5" w:rsidRDefault="00C852CD">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szCs w:val="21"/>
                <w:u w:val="single"/>
              </w:rPr>
              <w:t xml:space="preserve">不接受 </w:t>
            </w:r>
          </w:p>
        </w:tc>
      </w:tr>
      <w:tr w:rsidR="005F0BE5">
        <w:trPr>
          <w:trHeight w:val="718"/>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5F0BE5" w:rsidRDefault="00C852CD">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5F0BE5" w:rsidRDefault="00C852CD">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答疑与澄清：如对采购文件有误或有不合理要求的，距采购截止日前三天，以书面形式向采购单位提出。</w:t>
            </w:r>
          </w:p>
        </w:tc>
      </w:tr>
      <w:tr w:rsidR="005F0BE5">
        <w:trPr>
          <w:trHeight w:val="701"/>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5F0BE5" w:rsidRDefault="00C852CD">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5F0BE5" w:rsidRDefault="00C852CD">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供应商在收到书面答复</w:t>
            </w:r>
            <w:r>
              <w:rPr>
                <w:rFonts w:asciiTheme="majorEastAsia" w:eastAsiaTheme="majorEastAsia" w:hAnsiTheme="majorEastAsia" w:cs="仿宋_GB2312"/>
                <w:kern w:val="0"/>
                <w:sz w:val="24"/>
                <w:szCs w:val="21"/>
              </w:rPr>
              <w:t>48</w:t>
            </w:r>
            <w:r>
              <w:rPr>
                <w:rFonts w:asciiTheme="majorEastAsia" w:eastAsiaTheme="majorEastAsia" w:hAnsiTheme="majorEastAsia" w:cs="仿宋_GB2312" w:hint="eastAsia"/>
                <w:kern w:val="0"/>
                <w:sz w:val="24"/>
                <w:szCs w:val="21"/>
              </w:rPr>
              <w:t>小时内应以书面形式向采购人确认。</w:t>
            </w:r>
          </w:p>
        </w:tc>
      </w:tr>
      <w:tr w:rsidR="005F0BE5">
        <w:trPr>
          <w:trHeight w:val="435"/>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5F0BE5" w:rsidRDefault="00C852CD">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w:t>
            </w:r>
            <w:r>
              <w:rPr>
                <w:rFonts w:asciiTheme="majorEastAsia" w:eastAsiaTheme="majorEastAsia" w:hAnsiTheme="majorEastAsia"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5F0BE5" w:rsidRDefault="00C852CD">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Cs w:val="21"/>
              </w:rPr>
              <w:t>响应文件由供应商的法定代表人或其委托代理人签字或盖单位章。</w:t>
            </w:r>
          </w:p>
        </w:tc>
      </w:tr>
      <w:tr w:rsidR="005F0BE5">
        <w:trPr>
          <w:trHeight w:val="435"/>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5F0BE5" w:rsidRDefault="00C852CD">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5F0BE5" w:rsidRDefault="00C852CD">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响应文件由正本</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2</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份；副本2份组成</w:t>
            </w:r>
          </w:p>
        </w:tc>
      </w:tr>
      <w:tr w:rsidR="005F0BE5">
        <w:trPr>
          <w:trHeight w:val="435"/>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5F0BE5" w:rsidRDefault="00C852CD">
            <w:pPr>
              <w:autoSpaceDE w:val="0"/>
              <w:autoSpaceDN w:val="0"/>
              <w:snapToGrid w:val="0"/>
              <w:textAlignment w:val="bottom"/>
              <w:rPr>
                <w:rFonts w:asciiTheme="majorEastAsia" w:eastAsiaTheme="majorEastAsia" w:hAnsiTheme="majorEastAsia"/>
                <w:sz w:val="24"/>
                <w:szCs w:val="28"/>
              </w:rPr>
            </w:pPr>
            <w:r>
              <w:rPr>
                <w:rFonts w:asciiTheme="majorEastAsia" w:eastAsiaTheme="majorEastAsia" w:hAnsiTheme="majorEastAsia"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5F0BE5" w:rsidRDefault="00C852CD">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color w:val="auto"/>
                <w:sz w:val="21"/>
                <w:szCs w:val="21"/>
              </w:rPr>
              <w:t>1.</w:t>
            </w:r>
            <w:r>
              <w:rPr>
                <w:rFonts w:asciiTheme="majorEastAsia" w:eastAsiaTheme="majorEastAsia" w:hAnsiTheme="majorEastAsia" w:cs="仿宋_GB2312" w:hint="eastAsia"/>
                <w:color w:val="auto"/>
                <w:sz w:val="21"/>
                <w:szCs w:val="21"/>
              </w:rPr>
              <w:t>装订牢固，并应编制目录和连续页码（封面和扉页除外）；</w:t>
            </w:r>
          </w:p>
          <w:p w:rsidR="005F0BE5" w:rsidRDefault="00C852CD">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szCs w:val="21"/>
              </w:rPr>
              <w:t>2.</w:t>
            </w:r>
            <w:r>
              <w:rPr>
                <w:rFonts w:asciiTheme="majorEastAsia" w:eastAsiaTheme="majorEastAsia" w:hAnsiTheme="majorEastAsia" w:hint="eastAsia"/>
                <w:szCs w:val="21"/>
              </w:rPr>
              <w:t>报价函、商务部分和技术部分集中装订成</w:t>
            </w:r>
            <w:r>
              <w:rPr>
                <w:rFonts w:asciiTheme="majorEastAsia" w:eastAsiaTheme="majorEastAsia" w:hAnsiTheme="majorEastAsia"/>
                <w:szCs w:val="21"/>
              </w:rPr>
              <w:t>1</w:t>
            </w:r>
            <w:r>
              <w:rPr>
                <w:rFonts w:asciiTheme="majorEastAsia" w:eastAsiaTheme="majorEastAsia" w:hAnsiTheme="majorEastAsia" w:hint="eastAsia"/>
                <w:szCs w:val="21"/>
              </w:rPr>
              <w:t>册并编制目录。</w:t>
            </w:r>
          </w:p>
        </w:tc>
      </w:tr>
      <w:tr w:rsidR="005F0BE5">
        <w:trPr>
          <w:trHeight w:val="620"/>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5F0BE5" w:rsidRDefault="00C852CD">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5F0BE5" w:rsidRDefault="00C852CD">
            <w:pPr>
              <w:pStyle w:val="Default"/>
              <w:ind w:left="720" w:hangingChars="300" w:hanging="720"/>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采购人的地址：成都市龙泉驿区</w:t>
            </w:r>
            <w:r>
              <w:rPr>
                <w:rFonts w:asciiTheme="majorEastAsia" w:eastAsiaTheme="majorEastAsia" w:hAnsiTheme="majorEastAsia" w:hint="eastAsia"/>
                <w:color w:val="auto"/>
              </w:rPr>
              <w:t>北京路636号</w:t>
            </w:r>
          </w:p>
          <w:p w:rsidR="005F0BE5" w:rsidRDefault="00C852CD">
            <w:pPr>
              <w:pStyle w:val="Default"/>
              <w:ind w:left="720" w:hangingChars="300" w:hanging="720"/>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采购人名称：成都光明派特贵金属有限公司</w:t>
            </w:r>
          </w:p>
          <w:p w:rsidR="005F0BE5" w:rsidRDefault="00C852CD">
            <w:pPr>
              <w:rPr>
                <w:sz w:val="24"/>
              </w:rPr>
            </w:pPr>
            <w:r>
              <w:rPr>
                <w:rFonts w:asciiTheme="majorEastAsia" w:eastAsiaTheme="majorEastAsia" w:hAnsiTheme="majorEastAsia" w:cs="仿宋_GB2312" w:hint="eastAsia"/>
                <w:kern w:val="0"/>
                <w:sz w:val="24"/>
                <w:szCs w:val="21"/>
              </w:rPr>
              <w:t>成都光明派特贵金属有限公司询价采购文件</w:t>
            </w:r>
            <w:r w:rsidR="00BA2DB6">
              <w:rPr>
                <w:rFonts w:hint="eastAsia"/>
                <w:sz w:val="24"/>
              </w:rPr>
              <w:t>真空氢还原</w:t>
            </w:r>
            <w:r>
              <w:rPr>
                <w:rFonts w:hint="eastAsia"/>
                <w:sz w:val="24"/>
              </w:rPr>
              <w:t>炉</w:t>
            </w:r>
          </w:p>
          <w:p w:rsidR="005F0BE5" w:rsidRDefault="00C852CD">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，在</w:t>
            </w:r>
            <w:r>
              <w:rPr>
                <w:rFonts w:asciiTheme="majorEastAsia" w:eastAsiaTheme="majorEastAsia" w:hAnsiTheme="majorEastAsia" w:cs="仿宋_GB2312"/>
                <w:kern w:val="0"/>
                <w:sz w:val="24"/>
                <w:szCs w:val="21"/>
              </w:rPr>
              <w:t xml:space="preserve"> 20</w:t>
            </w:r>
            <w:r>
              <w:rPr>
                <w:rFonts w:asciiTheme="majorEastAsia" w:eastAsiaTheme="majorEastAsia" w:hAnsiTheme="majorEastAsia" w:cs="仿宋_GB2312"/>
                <w:kern w:val="0"/>
                <w:sz w:val="24"/>
                <w:szCs w:val="21"/>
                <w:u w:val="single"/>
              </w:rPr>
              <w:t>19</w:t>
            </w:r>
            <w:r>
              <w:rPr>
                <w:rFonts w:asciiTheme="majorEastAsia" w:eastAsiaTheme="majorEastAsia" w:hAnsiTheme="majorEastAsia" w:cs="仿宋_GB2312" w:hint="eastAsia"/>
                <w:kern w:val="0"/>
                <w:sz w:val="24"/>
                <w:szCs w:val="21"/>
              </w:rPr>
              <w:t>年</w:t>
            </w:r>
            <w:r>
              <w:rPr>
                <w:rFonts w:asciiTheme="majorEastAsia" w:eastAsiaTheme="majorEastAsia" w:hAnsiTheme="majorEastAsia" w:cs="仿宋_GB2312"/>
                <w:kern w:val="0"/>
                <w:sz w:val="24"/>
                <w:szCs w:val="21"/>
                <w:u w:val="single"/>
              </w:rPr>
              <w:t xml:space="preserve"> </w:t>
            </w:r>
            <w:r>
              <w:rPr>
                <w:rFonts w:asciiTheme="majorEastAsia" w:eastAsiaTheme="majorEastAsia" w:hAnsiTheme="majorEastAsia" w:cs="仿宋_GB2312" w:hint="eastAsia"/>
                <w:kern w:val="0"/>
                <w:sz w:val="24"/>
                <w:szCs w:val="21"/>
                <w:u w:val="single"/>
              </w:rPr>
              <w:t>0</w:t>
            </w:r>
            <w:r w:rsidR="00BA2DB6">
              <w:rPr>
                <w:rFonts w:asciiTheme="majorEastAsia" w:eastAsiaTheme="majorEastAsia" w:hAnsiTheme="majorEastAsia" w:cs="仿宋_GB2312" w:hint="eastAsia"/>
                <w:kern w:val="0"/>
                <w:sz w:val="24"/>
                <w:szCs w:val="21"/>
                <w:u w:val="single"/>
              </w:rPr>
              <w:t>7</w:t>
            </w:r>
            <w:r>
              <w:rPr>
                <w:rFonts w:asciiTheme="majorEastAsia" w:eastAsiaTheme="majorEastAsia" w:hAnsiTheme="majorEastAsia" w:cs="仿宋_GB2312" w:hint="eastAsia"/>
                <w:kern w:val="0"/>
                <w:sz w:val="24"/>
                <w:szCs w:val="21"/>
              </w:rPr>
              <w:t>月</w:t>
            </w:r>
            <w:r w:rsidR="00BA2DB6">
              <w:rPr>
                <w:rFonts w:asciiTheme="majorEastAsia" w:eastAsiaTheme="majorEastAsia" w:hAnsiTheme="majorEastAsia" w:cs="仿宋_GB2312" w:hint="eastAsia"/>
                <w:kern w:val="0"/>
                <w:sz w:val="24"/>
                <w:szCs w:val="21"/>
                <w:u w:val="single"/>
              </w:rPr>
              <w:t>09</w:t>
            </w:r>
            <w:r>
              <w:rPr>
                <w:rFonts w:asciiTheme="majorEastAsia" w:eastAsiaTheme="majorEastAsia" w:hAnsiTheme="majorEastAsia" w:cs="仿宋_GB2312"/>
                <w:kern w:val="0"/>
                <w:sz w:val="24"/>
                <w:szCs w:val="21"/>
                <w:u w:val="single"/>
              </w:rPr>
              <w:t xml:space="preserve"> </w:t>
            </w:r>
            <w:r>
              <w:rPr>
                <w:rFonts w:asciiTheme="majorEastAsia" w:eastAsiaTheme="majorEastAsia" w:hAnsiTheme="majorEastAsia" w:cs="仿宋_GB2312" w:hint="eastAsia"/>
                <w:kern w:val="0"/>
                <w:sz w:val="24"/>
                <w:szCs w:val="21"/>
              </w:rPr>
              <w:t>日</w:t>
            </w:r>
            <w:r>
              <w:rPr>
                <w:rFonts w:asciiTheme="majorEastAsia" w:eastAsiaTheme="majorEastAsia" w:hAnsiTheme="majorEastAsia" w:cs="仿宋_GB2312"/>
                <w:kern w:val="0"/>
                <w:sz w:val="24"/>
                <w:szCs w:val="21"/>
                <w:u w:val="single"/>
              </w:rPr>
              <w:t xml:space="preserve"> </w:t>
            </w:r>
            <w:r>
              <w:rPr>
                <w:rFonts w:asciiTheme="majorEastAsia" w:eastAsiaTheme="majorEastAsia" w:hAnsiTheme="majorEastAsia" w:cs="仿宋_GB2312" w:hint="eastAsia"/>
                <w:kern w:val="0"/>
                <w:sz w:val="24"/>
                <w:szCs w:val="21"/>
                <w:u w:val="single"/>
              </w:rPr>
              <w:t>10</w:t>
            </w:r>
            <w:r>
              <w:rPr>
                <w:rFonts w:asciiTheme="majorEastAsia" w:eastAsiaTheme="majorEastAsia" w:hAnsiTheme="majorEastAsia" w:cs="仿宋_GB2312"/>
                <w:kern w:val="0"/>
                <w:sz w:val="24"/>
                <w:szCs w:val="21"/>
                <w:u w:val="single"/>
              </w:rPr>
              <w:t xml:space="preserve">  </w:t>
            </w:r>
            <w:r>
              <w:rPr>
                <w:rFonts w:asciiTheme="majorEastAsia" w:eastAsiaTheme="majorEastAsia" w:hAnsiTheme="majorEastAsia" w:cs="仿宋_GB2312" w:hint="eastAsia"/>
                <w:kern w:val="0"/>
                <w:sz w:val="24"/>
                <w:szCs w:val="21"/>
              </w:rPr>
              <w:t>时前不得开启</w:t>
            </w:r>
          </w:p>
        </w:tc>
      </w:tr>
      <w:tr w:rsidR="005F0BE5">
        <w:trPr>
          <w:trHeight w:val="383"/>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5F0BE5" w:rsidRDefault="00C852CD">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5F0BE5" w:rsidRDefault="00C852CD">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有效期</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kern w:val="0"/>
                <w:sz w:val="24"/>
                <w:szCs w:val="21"/>
                <w:u w:val="single"/>
              </w:rPr>
              <w:t>90</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天</w:t>
            </w:r>
          </w:p>
        </w:tc>
      </w:tr>
      <w:tr w:rsidR="005F0BE5">
        <w:trPr>
          <w:trHeight w:val="402"/>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5F0BE5" w:rsidRDefault="00C852CD">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5F0BE5" w:rsidRDefault="00C852CD">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cs="仿宋_GB2312" w:hint="eastAsia"/>
                <w:kern w:val="0"/>
                <w:sz w:val="24"/>
                <w:szCs w:val="21"/>
              </w:rPr>
              <w:t>成都市龙泉驿区</w:t>
            </w:r>
            <w:r>
              <w:rPr>
                <w:rFonts w:asciiTheme="majorEastAsia" w:eastAsiaTheme="majorEastAsia" w:hAnsiTheme="majorEastAsia" w:cs="宋体" w:hint="eastAsia"/>
                <w:kern w:val="0"/>
                <w:sz w:val="24"/>
              </w:rPr>
              <w:t>北京路636号</w:t>
            </w:r>
          </w:p>
        </w:tc>
      </w:tr>
      <w:tr w:rsidR="005F0BE5">
        <w:trPr>
          <w:trHeight w:val="508"/>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5F0BE5" w:rsidRDefault="00C852CD">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5F0BE5" w:rsidRDefault="00C852CD">
            <w:pPr>
              <w:pStyle w:val="Default"/>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否</w:t>
            </w:r>
          </w:p>
        </w:tc>
      </w:tr>
      <w:tr w:rsidR="005F0BE5">
        <w:trPr>
          <w:trHeight w:val="620"/>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5F0BE5" w:rsidRDefault="00C852CD">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5F0BE5" w:rsidRDefault="00C852CD">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公开报价时间：同报价截止时间</w:t>
            </w:r>
          </w:p>
          <w:p w:rsidR="005F0BE5" w:rsidRDefault="00C852CD">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公开报价地点：成都市龙泉驿区</w:t>
            </w:r>
            <w:r>
              <w:rPr>
                <w:rFonts w:asciiTheme="majorEastAsia" w:eastAsiaTheme="majorEastAsia" w:hAnsiTheme="majorEastAsia" w:hint="eastAsia"/>
                <w:color w:val="auto"/>
              </w:rPr>
              <w:t>北京路636号</w:t>
            </w:r>
          </w:p>
        </w:tc>
      </w:tr>
      <w:tr w:rsidR="005F0BE5">
        <w:trPr>
          <w:trHeight w:val="620"/>
          <w:jc w:val="center"/>
        </w:trPr>
        <w:tc>
          <w:tcPr>
            <w:tcW w:w="534" w:type="dxa"/>
            <w:tcBorders>
              <w:top w:val="single" w:sz="4" w:space="0" w:color="auto"/>
              <w:bottom w:val="single" w:sz="4" w:space="0" w:color="auto"/>
              <w:right w:val="single" w:sz="4" w:space="0" w:color="auto"/>
            </w:tcBorders>
            <w:vAlign w:val="center"/>
          </w:tcPr>
          <w:p w:rsidR="005F0BE5" w:rsidRDefault="00C852CD">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5F0BE5" w:rsidRDefault="00C852CD">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5F0BE5" w:rsidRDefault="00C852CD">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rPr>
              <w:t>综合评分法</w:t>
            </w:r>
          </w:p>
        </w:tc>
      </w:tr>
    </w:tbl>
    <w:p w:rsidR="005F0BE5" w:rsidRDefault="00C852CD">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5F0BE5" w:rsidRDefault="00C852CD">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w:t>
      </w:r>
      <w:r>
        <w:rPr>
          <w:rFonts w:asciiTheme="majorEastAsia" w:eastAsiaTheme="majorEastAsia" w:hAnsiTheme="majorEastAsia" w:hint="eastAsia"/>
          <w:sz w:val="24"/>
        </w:rPr>
        <w:lastRenderedPageBreak/>
        <w:t>量、规格和性能。货物在正确安装、正常使用和保养条件下，在其使用寿命内应具有满意的性能。货物最终验收后，在质量保证期内，对由于设计、工艺或材料缺陷而发生任何不足或故障，应负责并承担相应费用。</w:t>
      </w:r>
    </w:p>
    <w:p w:rsidR="005F0BE5" w:rsidRDefault="00C852CD">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w:t>
      </w:r>
      <w:r>
        <w:rPr>
          <w:rFonts w:asciiTheme="majorEastAsia" w:eastAsiaTheme="majorEastAsia" w:hAnsiTheme="majorEastAsia" w:hint="eastAsia"/>
          <w:color w:val="FF0000"/>
          <w:sz w:val="24"/>
        </w:rPr>
        <w:t>设备设计和制造费、运费、税费、安装调试费及货物交付使用前的一切费用</w:t>
      </w:r>
      <w:r>
        <w:rPr>
          <w:rFonts w:asciiTheme="majorEastAsia" w:eastAsiaTheme="majorEastAsia" w:hAnsiTheme="majorEastAsia" w:hint="eastAsia"/>
          <w:sz w:val="24"/>
        </w:rPr>
        <w:t>。只能有一个报价，不接受有选择的报价。供应商须对全部货物进行报价，否则报价无效。</w:t>
      </w:r>
    </w:p>
    <w:p w:rsidR="005F0BE5" w:rsidRDefault="00C852CD">
      <w:pPr>
        <w:spacing w:line="50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5F0BE5" w:rsidRDefault="00C852CD">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5F0BE5" w:rsidRDefault="00C852CD">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5F0BE5" w:rsidRDefault="00C852CD">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201</w:t>
      </w:r>
      <w:r>
        <w:rPr>
          <w:rFonts w:asciiTheme="majorEastAsia" w:eastAsiaTheme="majorEastAsia" w:hAnsiTheme="majorEastAsia" w:hint="eastAsia"/>
          <w:sz w:val="24"/>
          <w:u w:val="single"/>
        </w:rPr>
        <w:t>9</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0</w:t>
      </w:r>
      <w:r w:rsidR="00BA2DB6">
        <w:rPr>
          <w:rFonts w:asciiTheme="majorEastAsia" w:eastAsiaTheme="majorEastAsia" w:hAnsiTheme="majorEastAsia" w:hint="eastAsia"/>
          <w:sz w:val="24"/>
          <w:u w:val="single"/>
        </w:rPr>
        <w:t>7</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sidR="00BA2DB6">
        <w:rPr>
          <w:rFonts w:asciiTheme="majorEastAsia" w:eastAsiaTheme="majorEastAsia" w:hAnsiTheme="majorEastAsia" w:hint="eastAsia"/>
          <w:sz w:val="24"/>
          <w:u w:val="single"/>
        </w:rPr>
        <w:t>08</w:t>
      </w:r>
      <w:r>
        <w:rPr>
          <w:rFonts w:asciiTheme="majorEastAsia" w:eastAsiaTheme="majorEastAsia" w:hAnsiTheme="majorEastAsia" w:hint="eastAsia"/>
          <w:sz w:val="24"/>
        </w:rPr>
        <w:t>日17:00时，截止时间后，将拒绝接收新的报价文件。</w:t>
      </w:r>
    </w:p>
    <w:p w:rsidR="005F0BE5" w:rsidRDefault="00C852CD">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（二）投送地点：成都光明派特贵金属有限公司综合部</w:t>
      </w:r>
    </w:p>
    <w:p w:rsidR="005F0BE5" w:rsidRDefault="00C852CD">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（五）供应商擅自改变货物型号、配置的；</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5F0BE5" w:rsidRDefault="00C852CD">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5F0BE5" w:rsidRDefault="00C852CD">
      <w:pPr>
        <w:spacing w:line="480" w:lineRule="exact"/>
        <w:ind w:firstLineChars="200" w:firstLine="420"/>
        <w:rPr>
          <w:rFonts w:asciiTheme="majorEastAsia" w:eastAsiaTheme="majorEastAsia" w:hAnsiTheme="majorEastAsia"/>
          <w:sz w:val="24"/>
        </w:rPr>
      </w:pPr>
      <w:r>
        <w:rPr>
          <w:rFonts w:asciiTheme="majorEastAsia" w:eastAsiaTheme="majorEastAsia" w:hAnsiTheme="majorEastAsia" w:hint="eastAsia"/>
        </w:rPr>
        <w:t>十二</w:t>
      </w:r>
      <w:r>
        <w:rPr>
          <w:rFonts w:asciiTheme="majorEastAsia" w:eastAsiaTheme="majorEastAsia" w:hAnsiTheme="majorEastAsia"/>
        </w:rPr>
        <w:t>.</w:t>
      </w:r>
      <w:bookmarkStart w:id="1" w:name="_Toc217446103"/>
      <w:r>
        <w:rPr>
          <w:rFonts w:asciiTheme="majorEastAsia" w:eastAsiaTheme="majorEastAsia" w:hAnsiTheme="majorEastAsia"/>
        </w:rPr>
        <w:t xml:space="preserve"> </w:t>
      </w:r>
      <w:r>
        <w:rPr>
          <w:rFonts w:asciiTheme="majorEastAsia" w:eastAsiaTheme="majorEastAsia" w:hAnsiTheme="majorEastAsia" w:hint="eastAsia"/>
        </w:rPr>
        <w:t>评审细则及标准</w:t>
      </w:r>
      <w:bookmarkEnd w:id="1"/>
    </w:p>
    <w:p w:rsidR="005F0BE5" w:rsidRDefault="00C852CD">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5F0BE5" w:rsidRDefault="00C852CD">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本次综合评分的因素是：见综合评分明细表。</w:t>
      </w:r>
    </w:p>
    <w:p w:rsidR="005F0BE5" w:rsidRDefault="00C852CD">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5F0BE5" w:rsidRDefault="00C852CD">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5F0BE5" w:rsidRDefault="00C852CD">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5F0BE5" w:rsidRDefault="00C852CD">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5F0BE5" w:rsidRDefault="00C852CD">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5F0BE5" w:rsidRDefault="00C852CD">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5F0BE5" w:rsidRDefault="005F0BE5">
      <w:pPr>
        <w:pStyle w:val="1"/>
        <w:jc w:val="center"/>
        <w:rPr>
          <w:rFonts w:asciiTheme="majorEastAsia" w:eastAsiaTheme="majorEastAsia" w:hAnsiTheme="majorEastAsia"/>
          <w:sz w:val="32"/>
          <w:szCs w:val="32"/>
        </w:rPr>
      </w:pPr>
    </w:p>
    <w:p w:rsidR="005F0BE5" w:rsidRDefault="005F0BE5">
      <w:pPr>
        <w:pStyle w:val="1"/>
        <w:jc w:val="center"/>
        <w:rPr>
          <w:rFonts w:asciiTheme="majorEastAsia" w:eastAsiaTheme="majorEastAsia" w:hAnsiTheme="majorEastAsia"/>
          <w:sz w:val="32"/>
          <w:szCs w:val="32"/>
        </w:rPr>
      </w:pPr>
    </w:p>
    <w:p w:rsidR="005F0BE5" w:rsidRDefault="005F0BE5">
      <w:pPr>
        <w:pStyle w:val="1"/>
        <w:jc w:val="center"/>
        <w:rPr>
          <w:rFonts w:asciiTheme="majorEastAsia" w:eastAsiaTheme="majorEastAsia" w:hAnsiTheme="majorEastAsia"/>
          <w:sz w:val="32"/>
          <w:szCs w:val="32"/>
        </w:rPr>
      </w:pPr>
    </w:p>
    <w:p w:rsidR="005F0BE5" w:rsidRDefault="005F0BE5">
      <w:pPr>
        <w:pStyle w:val="1"/>
        <w:jc w:val="center"/>
        <w:rPr>
          <w:rFonts w:asciiTheme="majorEastAsia" w:eastAsiaTheme="majorEastAsia" w:hAnsiTheme="majorEastAsia"/>
          <w:sz w:val="32"/>
          <w:szCs w:val="32"/>
        </w:rPr>
      </w:pPr>
    </w:p>
    <w:p w:rsidR="005F0BE5" w:rsidRDefault="005F0BE5">
      <w:pPr>
        <w:pStyle w:val="1"/>
        <w:jc w:val="center"/>
        <w:rPr>
          <w:rFonts w:asciiTheme="majorEastAsia" w:eastAsiaTheme="majorEastAsia" w:hAnsiTheme="majorEastAsia"/>
          <w:sz w:val="32"/>
          <w:szCs w:val="32"/>
        </w:rPr>
      </w:pPr>
    </w:p>
    <w:p w:rsidR="005F0BE5" w:rsidRDefault="005F0BE5">
      <w:pPr>
        <w:pStyle w:val="1"/>
        <w:jc w:val="center"/>
        <w:rPr>
          <w:rFonts w:asciiTheme="majorEastAsia" w:eastAsiaTheme="majorEastAsia" w:hAnsiTheme="majorEastAsia"/>
          <w:sz w:val="32"/>
          <w:szCs w:val="32"/>
        </w:rPr>
      </w:pPr>
    </w:p>
    <w:p w:rsidR="005F0BE5" w:rsidRDefault="005F0BE5">
      <w:pPr>
        <w:pStyle w:val="1"/>
        <w:jc w:val="center"/>
        <w:rPr>
          <w:rFonts w:asciiTheme="majorEastAsia" w:eastAsiaTheme="majorEastAsia" w:hAnsiTheme="majorEastAsia"/>
          <w:sz w:val="32"/>
          <w:szCs w:val="32"/>
        </w:rPr>
      </w:pPr>
    </w:p>
    <w:p w:rsidR="005F0BE5" w:rsidRDefault="005F0BE5">
      <w:pPr>
        <w:pStyle w:val="1"/>
        <w:jc w:val="center"/>
        <w:rPr>
          <w:rFonts w:asciiTheme="majorEastAsia" w:eastAsiaTheme="majorEastAsia" w:hAnsiTheme="majorEastAsia"/>
          <w:sz w:val="32"/>
          <w:szCs w:val="32"/>
        </w:rPr>
      </w:pPr>
    </w:p>
    <w:p w:rsidR="005F0BE5" w:rsidRDefault="005F0BE5">
      <w:pPr>
        <w:pStyle w:val="1"/>
        <w:jc w:val="center"/>
        <w:rPr>
          <w:rFonts w:asciiTheme="majorEastAsia" w:eastAsiaTheme="majorEastAsia" w:hAnsiTheme="majorEastAsia"/>
          <w:sz w:val="32"/>
          <w:szCs w:val="32"/>
        </w:rPr>
      </w:pPr>
    </w:p>
    <w:p w:rsidR="005F0BE5" w:rsidRDefault="005F0BE5">
      <w:pPr>
        <w:pStyle w:val="1"/>
        <w:jc w:val="center"/>
        <w:rPr>
          <w:rFonts w:asciiTheme="majorEastAsia" w:eastAsiaTheme="majorEastAsia" w:hAnsiTheme="majorEastAsia"/>
          <w:sz w:val="32"/>
          <w:szCs w:val="32"/>
        </w:rPr>
      </w:pPr>
    </w:p>
    <w:p w:rsidR="005F0BE5" w:rsidRDefault="005F0BE5"/>
    <w:p w:rsidR="005F0BE5" w:rsidRDefault="005F0BE5"/>
    <w:p w:rsidR="005F0BE5" w:rsidRDefault="005F0BE5"/>
    <w:p w:rsidR="00D86E0B" w:rsidRDefault="00D86E0B"/>
    <w:p w:rsidR="00D86E0B" w:rsidRDefault="00D86E0B"/>
    <w:p w:rsidR="00D86E0B" w:rsidRDefault="00D86E0B"/>
    <w:p w:rsidR="00D86E0B" w:rsidRDefault="00D86E0B"/>
    <w:p w:rsidR="00D86E0B" w:rsidRDefault="00D86E0B"/>
    <w:p w:rsidR="00D86E0B" w:rsidRDefault="00C852CD" w:rsidP="00D86E0B">
      <w:pPr>
        <w:ind w:firstLineChars="345" w:firstLine="1242"/>
        <w:rPr>
          <w:sz w:val="40"/>
          <w:szCs w:val="22"/>
        </w:rPr>
      </w:pPr>
      <w:r w:rsidRPr="00D86E0B">
        <w:rPr>
          <w:rFonts w:asciiTheme="majorEastAsia" w:eastAsiaTheme="majorEastAsia" w:hAnsiTheme="majorEastAsia" w:hint="eastAsia"/>
          <w:sz w:val="36"/>
          <w:szCs w:val="32"/>
        </w:rPr>
        <w:t>第三部分</w:t>
      </w:r>
      <w:r>
        <w:rPr>
          <w:rFonts w:asciiTheme="majorEastAsia" w:eastAsiaTheme="majorEastAsia" w:hAnsiTheme="majorEastAsia"/>
          <w:sz w:val="32"/>
          <w:szCs w:val="32"/>
        </w:rPr>
        <w:t xml:space="preserve">  </w:t>
      </w:r>
      <w:r w:rsidR="00F14311" w:rsidRPr="00F14311">
        <w:rPr>
          <w:rFonts w:asciiTheme="majorEastAsia" w:eastAsiaTheme="majorEastAsia" w:hAnsiTheme="majorEastAsia" w:hint="eastAsia"/>
          <w:sz w:val="40"/>
          <w:szCs w:val="32"/>
        </w:rPr>
        <w:t>真空氢还原</w:t>
      </w:r>
      <w:r w:rsidR="00F14311">
        <w:rPr>
          <w:rFonts w:hint="eastAsia"/>
          <w:sz w:val="40"/>
          <w:szCs w:val="22"/>
        </w:rPr>
        <w:t>炉</w:t>
      </w:r>
      <w:r>
        <w:rPr>
          <w:rFonts w:hint="eastAsia"/>
          <w:sz w:val="40"/>
          <w:szCs w:val="22"/>
        </w:rPr>
        <w:t>技术要求</w:t>
      </w:r>
    </w:p>
    <w:p w:rsidR="00D86E0B" w:rsidRDefault="00D86E0B" w:rsidP="00D86E0B">
      <w:pPr>
        <w:rPr>
          <w:sz w:val="40"/>
          <w:szCs w:val="22"/>
        </w:rPr>
      </w:pPr>
    </w:p>
    <w:p w:rsidR="00D86E0B" w:rsidRDefault="00D86E0B" w:rsidP="00D86E0B">
      <w:pPr>
        <w:ind w:firstLineChars="250" w:firstLine="803"/>
        <w:rPr>
          <w:b/>
          <w:sz w:val="32"/>
          <w:szCs w:val="32"/>
        </w:rPr>
      </w:pPr>
      <w:r>
        <w:rPr>
          <w:rFonts w:hint="eastAsia"/>
          <w:b/>
          <w:sz w:val="32"/>
          <w:szCs w:val="32"/>
        </w:rPr>
        <w:t>真空氢还原电炉，包括：炉子一台（部分参数按要求），通氢气、氮气管路各一套（部分参数按要求），真空系统一套（部分参数按要求），水冷系统一套（部分参数按要求），</w:t>
      </w:r>
      <w:r>
        <w:rPr>
          <w:rFonts w:hint="eastAsia"/>
          <w:b/>
          <w:sz w:val="32"/>
          <w:szCs w:val="32"/>
        </w:rPr>
        <w:t>PLC</w:t>
      </w:r>
      <w:r>
        <w:rPr>
          <w:rFonts w:hint="eastAsia"/>
          <w:b/>
          <w:sz w:val="32"/>
          <w:szCs w:val="32"/>
        </w:rPr>
        <w:t>自动控制系统一套（部分参数按要求）。</w:t>
      </w:r>
    </w:p>
    <w:p w:rsidR="005F0BE5" w:rsidRDefault="00D86E0B" w:rsidP="00D86E0B">
      <w:pPr>
        <w:ind w:firstLineChars="250" w:firstLine="803"/>
        <w:rPr>
          <w:b/>
          <w:sz w:val="32"/>
          <w:szCs w:val="32"/>
        </w:rPr>
      </w:pPr>
      <w:r w:rsidRPr="00780010">
        <w:rPr>
          <w:rFonts w:hint="eastAsia"/>
          <w:b/>
          <w:color w:val="FF0000"/>
          <w:sz w:val="32"/>
          <w:szCs w:val="32"/>
        </w:rPr>
        <w:t>大致工艺流程为</w:t>
      </w:r>
      <w:r>
        <w:rPr>
          <w:rFonts w:hint="eastAsia"/>
          <w:b/>
          <w:sz w:val="32"/>
          <w:szCs w:val="32"/>
        </w:rPr>
        <w:t>：装料完成关闭炉门后，抽真空</w:t>
      </w:r>
      <w:r>
        <w:rPr>
          <w:rFonts w:hint="eastAsia"/>
          <w:b/>
          <w:sz w:val="32"/>
          <w:szCs w:val="32"/>
        </w:rPr>
        <w:t>-----</w:t>
      </w:r>
      <w:r>
        <w:rPr>
          <w:rFonts w:hint="eastAsia"/>
          <w:b/>
          <w:sz w:val="32"/>
          <w:szCs w:val="32"/>
        </w:rPr>
        <w:t>通氮气（两次）</w:t>
      </w:r>
      <w:r>
        <w:rPr>
          <w:rFonts w:hint="eastAsia"/>
          <w:b/>
          <w:sz w:val="32"/>
          <w:szCs w:val="32"/>
        </w:rPr>
        <w:t>---------</w:t>
      </w:r>
      <w:r>
        <w:rPr>
          <w:rFonts w:hint="eastAsia"/>
          <w:b/>
          <w:sz w:val="32"/>
          <w:szCs w:val="32"/>
        </w:rPr>
        <w:t>抽真空</w:t>
      </w:r>
      <w:r>
        <w:rPr>
          <w:rFonts w:hint="eastAsia"/>
          <w:b/>
          <w:sz w:val="32"/>
          <w:szCs w:val="32"/>
        </w:rPr>
        <w:t>-----</w:t>
      </w:r>
      <w:r>
        <w:rPr>
          <w:rFonts w:hint="eastAsia"/>
          <w:b/>
          <w:sz w:val="32"/>
          <w:szCs w:val="32"/>
        </w:rPr>
        <w:t>通氢气</w:t>
      </w:r>
      <w:r>
        <w:rPr>
          <w:rFonts w:hint="eastAsia"/>
          <w:b/>
          <w:sz w:val="32"/>
          <w:szCs w:val="32"/>
        </w:rPr>
        <w:t>------</w:t>
      </w:r>
      <w:r>
        <w:rPr>
          <w:rFonts w:hint="eastAsia"/>
          <w:b/>
          <w:sz w:val="32"/>
          <w:szCs w:val="32"/>
        </w:rPr>
        <w:t>点火（自动）</w:t>
      </w:r>
      <w:r>
        <w:rPr>
          <w:rFonts w:hint="eastAsia"/>
          <w:b/>
          <w:sz w:val="32"/>
          <w:szCs w:val="32"/>
        </w:rPr>
        <w:t>------</w:t>
      </w:r>
      <w:r>
        <w:rPr>
          <w:rFonts w:hint="eastAsia"/>
          <w:b/>
          <w:sz w:val="32"/>
          <w:szCs w:val="32"/>
        </w:rPr>
        <w:t>炉子升温</w:t>
      </w:r>
      <w:r>
        <w:rPr>
          <w:rFonts w:hint="eastAsia"/>
          <w:b/>
          <w:sz w:val="32"/>
          <w:szCs w:val="32"/>
        </w:rPr>
        <w:t>-------</w:t>
      </w:r>
      <w:r>
        <w:rPr>
          <w:rFonts w:hint="eastAsia"/>
          <w:b/>
          <w:sz w:val="32"/>
          <w:szCs w:val="32"/>
        </w:rPr>
        <w:t>保温</w:t>
      </w:r>
      <w:r>
        <w:rPr>
          <w:rFonts w:hint="eastAsia"/>
          <w:b/>
          <w:sz w:val="32"/>
          <w:szCs w:val="32"/>
        </w:rPr>
        <w:t>----</w:t>
      </w:r>
      <w:r>
        <w:rPr>
          <w:rFonts w:hint="eastAsia"/>
          <w:b/>
          <w:sz w:val="32"/>
          <w:szCs w:val="32"/>
        </w:rPr>
        <w:t>降温</w:t>
      </w:r>
      <w:r>
        <w:rPr>
          <w:rFonts w:hint="eastAsia"/>
          <w:b/>
          <w:sz w:val="32"/>
          <w:szCs w:val="32"/>
        </w:rPr>
        <w:t>-------</w:t>
      </w:r>
      <w:r>
        <w:rPr>
          <w:rFonts w:hint="eastAsia"/>
          <w:b/>
          <w:sz w:val="32"/>
          <w:szCs w:val="32"/>
        </w:rPr>
        <w:t>一定时间后（温度为一定值时）停氢气</w:t>
      </w:r>
      <w:r>
        <w:rPr>
          <w:rFonts w:hint="eastAsia"/>
          <w:b/>
          <w:sz w:val="32"/>
          <w:szCs w:val="32"/>
        </w:rPr>
        <w:t>--------</w:t>
      </w:r>
      <w:r>
        <w:rPr>
          <w:rFonts w:hint="eastAsia"/>
          <w:b/>
          <w:sz w:val="32"/>
          <w:szCs w:val="32"/>
        </w:rPr>
        <w:t>通氮气</w:t>
      </w:r>
      <w:r>
        <w:rPr>
          <w:rFonts w:hint="eastAsia"/>
          <w:b/>
          <w:sz w:val="32"/>
          <w:szCs w:val="32"/>
        </w:rPr>
        <w:t>----------</w:t>
      </w:r>
      <w:r>
        <w:rPr>
          <w:rFonts w:hint="eastAsia"/>
          <w:b/>
          <w:sz w:val="32"/>
          <w:szCs w:val="32"/>
        </w:rPr>
        <w:t>一定温度时停氮气。</w:t>
      </w:r>
    </w:p>
    <w:p w:rsidR="00D86E0B" w:rsidRPr="00780010" w:rsidRDefault="00D86E0B" w:rsidP="00D86E0B">
      <w:pPr>
        <w:rPr>
          <w:b/>
          <w:color w:val="FF0000"/>
          <w:sz w:val="32"/>
          <w:szCs w:val="32"/>
        </w:rPr>
      </w:pPr>
      <w:r w:rsidRPr="00780010">
        <w:rPr>
          <w:rFonts w:hint="eastAsia"/>
          <w:b/>
          <w:color w:val="FF0000"/>
          <w:sz w:val="32"/>
          <w:szCs w:val="32"/>
        </w:rPr>
        <w:t>具体技术要求大致如下：</w:t>
      </w:r>
    </w:p>
    <w:p w:rsidR="00F14311" w:rsidRDefault="00F14311" w:rsidP="00F14311">
      <w:pPr>
        <w:rPr>
          <w:sz w:val="32"/>
          <w:szCs w:val="32"/>
        </w:rPr>
      </w:pPr>
      <w:r>
        <w:rPr>
          <w:rFonts w:hint="eastAsia"/>
          <w:sz w:val="32"/>
          <w:szCs w:val="32"/>
        </w:rPr>
        <w:t>1</w:t>
      </w:r>
      <w:r>
        <w:rPr>
          <w:rFonts w:hint="eastAsia"/>
          <w:sz w:val="32"/>
          <w:szCs w:val="32"/>
        </w:rPr>
        <w:t>、</w:t>
      </w:r>
      <w:r w:rsidRPr="0047055D">
        <w:rPr>
          <w:rFonts w:hint="eastAsia"/>
          <w:sz w:val="32"/>
          <w:szCs w:val="32"/>
        </w:rPr>
        <w:t>炉膛尺寸：长</w:t>
      </w:r>
      <w:r w:rsidRPr="0047055D">
        <w:rPr>
          <w:rFonts w:asciiTheme="minorEastAsia" w:hAnsiTheme="minorEastAsia" w:hint="eastAsia"/>
          <w:sz w:val="32"/>
          <w:szCs w:val="32"/>
        </w:rPr>
        <w:t>×</w:t>
      </w:r>
      <w:r w:rsidRPr="0047055D">
        <w:rPr>
          <w:rFonts w:hint="eastAsia"/>
          <w:sz w:val="32"/>
          <w:szCs w:val="32"/>
        </w:rPr>
        <w:t>寛</w:t>
      </w:r>
      <w:r w:rsidRPr="0047055D">
        <w:rPr>
          <w:rFonts w:asciiTheme="minorEastAsia" w:hAnsiTheme="minorEastAsia" w:hint="eastAsia"/>
          <w:sz w:val="32"/>
          <w:szCs w:val="32"/>
        </w:rPr>
        <w:t>×</w:t>
      </w:r>
      <w:r w:rsidRPr="0047055D">
        <w:rPr>
          <w:rFonts w:hint="eastAsia"/>
          <w:sz w:val="32"/>
          <w:szCs w:val="32"/>
        </w:rPr>
        <w:t>高</w:t>
      </w:r>
      <w:r w:rsidRPr="0047055D">
        <w:rPr>
          <w:rFonts w:hint="eastAsia"/>
          <w:sz w:val="32"/>
          <w:szCs w:val="32"/>
        </w:rPr>
        <w:t xml:space="preserve">     800</w:t>
      </w:r>
      <w:r w:rsidRPr="0047055D">
        <w:rPr>
          <w:rFonts w:asciiTheme="minorEastAsia" w:hAnsiTheme="minorEastAsia" w:hint="eastAsia"/>
          <w:sz w:val="32"/>
          <w:szCs w:val="32"/>
        </w:rPr>
        <w:t>×</w:t>
      </w:r>
      <w:r w:rsidRPr="0047055D">
        <w:rPr>
          <w:rFonts w:hint="eastAsia"/>
          <w:sz w:val="32"/>
          <w:szCs w:val="32"/>
        </w:rPr>
        <w:t>500</w:t>
      </w:r>
      <w:r w:rsidRPr="0047055D">
        <w:rPr>
          <w:rFonts w:asciiTheme="minorEastAsia" w:hAnsiTheme="minorEastAsia" w:hint="eastAsia"/>
          <w:sz w:val="32"/>
          <w:szCs w:val="32"/>
        </w:rPr>
        <w:t>×</w:t>
      </w:r>
      <w:r w:rsidRPr="0047055D">
        <w:rPr>
          <w:rFonts w:hint="eastAsia"/>
          <w:sz w:val="32"/>
          <w:szCs w:val="32"/>
        </w:rPr>
        <w:t>500</w:t>
      </w:r>
      <w:r>
        <w:rPr>
          <w:rFonts w:hint="eastAsia"/>
          <w:sz w:val="32"/>
          <w:szCs w:val="32"/>
        </w:rPr>
        <w:t>（</w:t>
      </w:r>
      <w:r>
        <w:rPr>
          <w:rFonts w:hint="eastAsia"/>
          <w:sz w:val="32"/>
          <w:szCs w:val="32"/>
        </w:rPr>
        <w:t>mm</w:t>
      </w:r>
      <w:r>
        <w:rPr>
          <w:rFonts w:hint="eastAsia"/>
          <w:sz w:val="32"/>
          <w:szCs w:val="32"/>
        </w:rPr>
        <w:t>）。</w:t>
      </w:r>
    </w:p>
    <w:p w:rsidR="00F14311" w:rsidRDefault="00F14311" w:rsidP="00F14311">
      <w:pPr>
        <w:rPr>
          <w:rFonts w:asciiTheme="minorEastAsia" w:hAnsiTheme="minorEastAsia"/>
          <w:sz w:val="32"/>
          <w:szCs w:val="32"/>
        </w:rPr>
      </w:pPr>
      <w:r>
        <w:rPr>
          <w:rFonts w:hint="eastAsia"/>
          <w:sz w:val="32"/>
          <w:szCs w:val="32"/>
        </w:rPr>
        <w:t>2</w:t>
      </w:r>
      <w:r>
        <w:rPr>
          <w:rFonts w:hint="eastAsia"/>
          <w:sz w:val="32"/>
          <w:szCs w:val="32"/>
        </w:rPr>
        <w:t>、炉子温度要求：最高</w:t>
      </w:r>
      <w:r>
        <w:rPr>
          <w:rFonts w:hint="eastAsia"/>
          <w:sz w:val="32"/>
          <w:szCs w:val="32"/>
        </w:rPr>
        <w:t>1250</w:t>
      </w:r>
      <w:r w:rsidRPr="0047055D">
        <w:rPr>
          <w:rFonts w:asciiTheme="minorEastAsia" w:hAnsiTheme="minorEastAsia" w:hint="eastAsia"/>
          <w:sz w:val="32"/>
          <w:szCs w:val="32"/>
        </w:rPr>
        <w:t>℃</w:t>
      </w:r>
      <w:r>
        <w:rPr>
          <w:rFonts w:asciiTheme="minorEastAsia" w:hAnsiTheme="minorEastAsia" w:hint="eastAsia"/>
          <w:sz w:val="32"/>
          <w:szCs w:val="32"/>
        </w:rPr>
        <w:t>，长期使用温度</w:t>
      </w:r>
      <w:r>
        <w:rPr>
          <w:rFonts w:hint="eastAsia"/>
          <w:sz w:val="32"/>
          <w:szCs w:val="32"/>
        </w:rPr>
        <w:t>1200</w:t>
      </w:r>
      <w:r w:rsidRPr="0047055D">
        <w:rPr>
          <w:rFonts w:asciiTheme="minorEastAsia" w:hAnsiTheme="minorEastAsia" w:hint="eastAsia"/>
          <w:sz w:val="32"/>
          <w:szCs w:val="32"/>
        </w:rPr>
        <w:t>℃</w:t>
      </w:r>
      <w:r>
        <w:rPr>
          <w:rFonts w:asciiTheme="minorEastAsia" w:hAnsiTheme="minorEastAsia" w:hint="eastAsia"/>
          <w:sz w:val="32"/>
          <w:szCs w:val="32"/>
        </w:rPr>
        <w:t>。</w:t>
      </w:r>
    </w:p>
    <w:p w:rsidR="00F14311" w:rsidRDefault="00F14311" w:rsidP="00F14311">
      <w:pPr>
        <w:rPr>
          <w:rFonts w:asciiTheme="minorEastAsia" w:hAnsiTheme="minorEastAsia"/>
          <w:sz w:val="32"/>
          <w:szCs w:val="32"/>
        </w:rPr>
      </w:pPr>
      <w:r>
        <w:rPr>
          <w:rFonts w:asciiTheme="minorEastAsia" w:hAnsiTheme="minorEastAsia" w:hint="eastAsia"/>
          <w:sz w:val="32"/>
          <w:szCs w:val="32"/>
        </w:rPr>
        <w:t>3、温度控制范围：50--1200</w:t>
      </w:r>
      <w:r w:rsidRPr="0047055D">
        <w:rPr>
          <w:rFonts w:asciiTheme="minorEastAsia" w:hAnsiTheme="minorEastAsia" w:hint="eastAsia"/>
          <w:sz w:val="32"/>
          <w:szCs w:val="32"/>
        </w:rPr>
        <w:t>℃</w:t>
      </w:r>
      <w:r>
        <w:rPr>
          <w:rFonts w:asciiTheme="minorEastAsia" w:hAnsiTheme="minorEastAsia" w:hint="eastAsia"/>
          <w:sz w:val="32"/>
          <w:szCs w:val="32"/>
        </w:rPr>
        <w:t>.</w:t>
      </w:r>
    </w:p>
    <w:p w:rsidR="00F14311" w:rsidRDefault="00F14311" w:rsidP="00F14311">
      <w:pPr>
        <w:rPr>
          <w:rFonts w:asciiTheme="minorEastAsia" w:hAnsiTheme="minorEastAsia"/>
          <w:sz w:val="32"/>
          <w:szCs w:val="32"/>
        </w:rPr>
      </w:pPr>
      <w:r>
        <w:rPr>
          <w:rFonts w:asciiTheme="minorEastAsia" w:hAnsiTheme="minorEastAsia" w:hint="eastAsia"/>
          <w:sz w:val="32"/>
          <w:szCs w:val="32"/>
        </w:rPr>
        <w:t>4、测温元件：热电偶分度号K,测温范围0---1320</w:t>
      </w:r>
      <w:r w:rsidRPr="0047055D">
        <w:rPr>
          <w:sz w:val="32"/>
          <w:szCs w:val="32"/>
        </w:rPr>
        <w:t xml:space="preserve"> </w:t>
      </w:r>
      <w:r w:rsidRPr="0047055D">
        <w:rPr>
          <w:rFonts w:asciiTheme="minorEastAsia" w:hAnsiTheme="minorEastAsia" w:hint="eastAsia"/>
          <w:sz w:val="32"/>
          <w:szCs w:val="32"/>
        </w:rPr>
        <w:t>℃</w:t>
      </w:r>
      <w:r>
        <w:rPr>
          <w:rFonts w:asciiTheme="minorEastAsia" w:hAnsiTheme="minorEastAsia" w:hint="eastAsia"/>
          <w:sz w:val="32"/>
          <w:szCs w:val="32"/>
        </w:rPr>
        <w:t>.</w:t>
      </w:r>
    </w:p>
    <w:p w:rsidR="00F14311" w:rsidRDefault="00F14311" w:rsidP="00F14311">
      <w:pPr>
        <w:rPr>
          <w:rFonts w:asciiTheme="minorEastAsia" w:hAnsiTheme="minorEastAsia"/>
          <w:sz w:val="32"/>
          <w:szCs w:val="32"/>
        </w:rPr>
      </w:pPr>
      <w:r>
        <w:rPr>
          <w:rFonts w:asciiTheme="minorEastAsia" w:hAnsiTheme="minorEastAsia" w:hint="eastAsia"/>
          <w:sz w:val="32"/>
          <w:szCs w:val="32"/>
        </w:rPr>
        <w:t>5、发热元件安装位置：两侧，采用硅碳棒加热。</w:t>
      </w:r>
    </w:p>
    <w:p w:rsidR="00F14311" w:rsidRDefault="00F14311" w:rsidP="00F14311">
      <w:pPr>
        <w:rPr>
          <w:rFonts w:asciiTheme="minorEastAsia" w:hAnsiTheme="minorEastAsia"/>
          <w:sz w:val="32"/>
          <w:szCs w:val="32"/>
        </w:rPr>
      </w:pPr>
      <w:r>
        <w:rPr>
          <w:rFonts w:asciiTheme="minorEastAsia" w:hAnsiTheme="minorEastAsia" w:hint="eastAsia"/>
          <w:sz w:val="32"/>
          <w:szCs w:val="32"/>
        </w:rPr>
        <w:t>6、控温精度：</w:t>
      </w:r>
      <w:r w:rsidRPr="00943D48">
        <w:rPr>
          <w:rFonts w:asciiTheme="minorEastAsia" w:hAnsiTheme="minorEastAsia" w:hint="eastAsia"/>
          <w:sz w:val="32"/>
          <w:szCs w:val="32"/>
        </w:rPr>
        <w:t>±</w:t>
      </w:r>
      <w:r>
        <w:rPr>
          <w:rFonts w:asciiTheme="minorEastAsia" w:hAnsiTheme="minorEastAsia" w:hint="eastAsia"/>
          <w:sz w:val="32"/>
          <w:szCs w:val="32"/>
        </w:rPr>
        <w:t>1度（集成化电路控制，无超调现象）。</w:t>
      </w:r>
    </w:p>
    <w:p w:rsidR="00F14311" w:rsidRDefault="00F14311" w:rsidP="00F14311">
      <w:pPr>
        <w:rPr>
          <w:rFonts w:asciiTheme="minorEastAsia" w:hAnsiTheme="minorEastAsia"/>
          <w:sz w:val="32"/>
          <w:szCs w:val="32"/>
        </w:rPr>
      </w:pPr>
      <w:r>
        <w:rPr>
          <w:rFonts w:asciiTheme="minorEastAsia" w:hAnsiTheme="minorEastAsia" w:hint="eastAsia"/>
          <w:sz w:val="32"/>
          <w:szCs w:val="32"/>
        </w:rPr>
        <w:t>7、炉温均匀性：</w:t>
      </w:r>
      <w:r w:rsidRPr="00943D48">
        <w:rPr>
          <w:rFonts w:asciiTheme="minorEastAsia" w:hAnsiTheme="minorEastAsia" w:hint="eastAsia"/>
          <w:sz w:val="32"/>
          <w:szCs w:val="32"/>
        </w:rPr>
        <w:t>±</w:t>
      </w:r>
      <w:r>
        <w:rPr>
          <w:rFonts w:asciiTheme="minorEastAsia" w:hAnsiTheme="minorEastAsia" w:hint="eastAsia"/>
          <w:sz w:val="32"/>
          <w:szCs w:val="32"/>
        </w:rPr>
        <w:t>1度。</w:t>
      </w:r>
    </w:p>
    <w:p w:rsidR="00F14311" w:rsidRDefault="00F14311" w:rsidP="00F14311">
      <w:pPr>
        <w:rPr>
          <w:rFonts w:asciiTheme="minorEastAsia" w:hAnsiTheme="minorEastAsia"/>
          <w:sz w:val="32"/>
          <w:szCs w:val="32"/>
        </w:rPr>
      </w:pPr>
      <w:r>
        <w:rPr>
          <w:rFonts w:asciiTheme="minorEastAsia" w:hAnsiTheme="minorEastAsia" w:hint="eastAsia"/>
          <w:sz w:val="32"/>
          <w:szCs w:val="32"/>
        </w:rPr>
        <w:t>8、升温速率要求：可自由调节，调节范围：最快升温速率要求达到每分钟40</w:t>
      </w:r>
      <w:r w:rsidRPr="0047055D">
        <w:rPr>
          <w:rFonts w:asciiTheme="minorEastAsia" w:hAnsiTheme="minorEastAsia" w:hint="eastAsia"/>
          <w:sz w:val="32"/>
          <w:szCs w:val="32"/>
        </w:rPr>
        <w:t>℃</w:t>
      </w:r>
      <w:r>
        <w:rPr>
          <w:rFonts w:asciiTheme="minorEastAsia" w:hAnsiTheme="minorEastAsia" w:hint="eastAsia"/>
          <w:sz w:val="32"/>
          <w:szCs w:val="32"/>
        </w:rPr>
        <w:t>，最慢升温速率每小时1</w:t>
      </w:r>
      <w:r w:rsidRPr="0047055D">
        <w:rPr>
          <w:rFonts w:asciiTheme="minorEastAsia" w:hAnsiTheme="minorEastAsia" w:hint="eastAsia"/>
          <w:sz w:val="32"/>
          <w:szCs w:val="32"/>
        </w:rPr>
        <w:t>℃</w:t>
      </w:r>
      <w:r>
        <w:rPr>
          <w:rFonts w:asciiTheme="minorEastAsia" w:hAnsiTheme="minorEastAsia" w:hint="eastAsia"/>
          <w:sz w:val="32"/>
          <w:szCs w:val="32"/>
        </w:rPr>
        <w:t>.</w:t>
      </w:r>
    </w:p>
    <w:p w:rsidR="00F14311" w:rsidRDefault="00F14311" w:rsidP="00F14311">
      <w:pPr>
        <w:rPr>
          <w:rFonts w:asciiTheme="minorEastAsia" w:hAnsiTheme="minorEastAsia"/>
          <w:sz w:val="32"/>
          <w:szCs w:val="32"/>
        </w:rPr>
      </w:pPr>
      <w:r>
        <w:rPr>
          <w:rFonts w:asciiTheme="minorEastAsia" w:hAnsiTheme="minorEastAsia" w:hint="eastAsia"/>
          <w:sz w:val="32"/>
          <w:szCs w:val="32"/>
        </w:rPr>
        <w:t>9、发热元件：等径硅碳棒，硅碳棒选用高纯度a</w:t>
      </w:r>
      <w:r>
        <w:rPr>
          <w:rFonts w:asciiTheme="minorEastAsia" w:hAnsiTheme="minorEastAsia"/>
          <w:sz w:val="32"/>
          <w:szCs w:val="32"/>
        </w:rPr>
        <w:t>—</w:t>
      </w:r>
      <w:r>
        <w:rPr>
          <w:rFonts w:asciiTheme="minorEastAsia" w:hAnsiTheme="minorEastAsia" w:hint="eastAsia"/>
          <w:sz w:val="32"/>
          <w:szCs w:val="32"/>
        </w:rPr>
        <w:t>SiC原料制作而成。其温度要求达到达1500</w:t>
      </w:r>
      <w:r w:rsidRPr="0047055D">
        <w:rPr>
          <w:rFonts w:asciiTheme="minorEastAsia" w:hAnsiTheme="minorEastAsia" w:hint="eastAsia"/>
          <w:sz w:val="32"/>
          <w:szCs w:val="32"/>
        </w:rPr>
        <w:t>℃</w:t>
      </w:r>
      <w:r>
        <w:rPr>
          <w:rFonts w:asciiTheme="minorEastAsia" w:hAnsiTheme="minorEastAsia" w:hint="eastAsia"/>
          <w:sz w:val="32"/>
          <w:szCs w:val="32"/>
        </w:rPr>
        <w:t>.</w:t>
      </w:r>
    </w:p>
    <w:p w:rsidR="00F14311" w:rsidRDefault="00F14311" w:rsidP="00F14311">
      <w:pPr>
        <w:rPr>
          <w:rFonts w:asciiTheme="minorEastAsia" w:hAnsiTheme="minorEastAsia"/>
          <w:sz w:val="32"/>
          <w:szCs w:val="32"/>
        </w:rPr>
      </w:pPr>
      <w:r>
        <w:rPr>
          <w:rFonts w:asciiTheme="minorEastAsia" w:hAnsiTheme="minorEastAsia" w:hint="eastAsia"/>
          <w:sz w:val="32"/>
          <w:szCs w:val="32"/>
        </w:rPr>
        <w:lastRenderedPageBreak/>
        <w:t>10、防腐装置：加热元件采用99陶瓷管保护。</w:t>
      </w:r>
    </w:p>
    <w:p w:rsidR="00F14311" w:rsidRDefault="00F14311" w:rsidP="00F14311">
      <w:pPr>
        <w:rPr>
          <w:rFonts w:asciiTheme="minorEastAsia" w:hAnsiTheme="minorEastAsia"/>
          <w:sz w:val="32"/>
          <w:szCs w:val="32"/>
        </w:rPr>
      </w:pPr>
      <w:r>
        <w:rPr>
          <w:rFonts w:asciiTheme="minorEastAsia" w:hAnsiTheme="minorEastAsia" w:hint="eastAsia"/>
          <w:sz w:val="32"/>
          <w:szCs w:val="32"/>
        </w:rPr>
        <w:t>11、炉体：抗氧化、耐腐蚀、耐酸碱、耐高温、易清理。</w:t>
      </w:r>
    </w:p>
    <w:p w:rsidR="00F14311" w:rsidRDefault="00F14311" w:rsidP="00F14311">
      <w:pPr>
        <w:rPr>
          <w:rFonts w:asciiTheme="minorEastAsia" w:hAnsiTheme="minorEastAsia"/>
          <w:sz w:val="32"/>
          <w:szCs w:val="32"/>
        </w:rPr>
      </w:pPr>
      <w:r>
        <w:rPr>
          <w:rFonts w:asciiTheme="minorEastAsia" w:hAnsiTheme="minorEastAsia" w:hint="eastAsia"/>
          <w:sz w:val="32"/>
          <w:szCs w:val="32"/>
        </w:rPr>
        <w:t>12、炉体结构：风冷双层炉体结构。</w:t>
      </w:r>
    </w:p>
    <w:p w:rsidR="00F14311" w:rsidRPr="005E78B2" w:rsidRDefault="00F14311" w:rsidP="00F14311">
      <w:pPr>
        <w:rPr>
          <w:rFonts w:asciiTheme="minorEastAsia" w:hAnsiTheme="minorEastAsia"/>
          <w:sz w:val="32"/>
          <w:szCs w:val="32"/>
        </w:rPr>
      </w:pPr>
      <w:r>
        <w:rPr>
          <w:rFonts w:asciiTheme="minorEastAsia" w:hAnsiTheme="minorEastAsia" w:hint="eastAsia"/>
          <w:sz w:val="32"/>
          <w:szCs w:val="32"/>
        </w:rPr>
        <w:t>13、炉衬使用真空成型高纯氧化铝聚轻材料，炉口炉底采用轻质空心球氧化铝板。炉体采用三层保温：硅酸铝纤维板、氧化铝纤维板、氧化铝（多晶）纤维板。</w:t>
      </w:r>
    </w:p>
    <w:p w:rsidR="00F14311" w:rsidRDefault="00F14311" w:rsidP="00F14311">
      <w:pPr>
        <w:rPr>
          <w:rFonts w:asciiTheme="minorEastAsia" w:hAnsiTheme="minorEastAsia"/>
          <w:sz w:val="32"/>
          <w:szCs w:val="32"/>
        </w:rPr>
      </w:pPr>
      <w:r>
        <w:rPr>
          <w:rFonts w:asciiTheme="minorEastAsia" w:hAnsiTheme="minorEastAsia" w:hint="eastAsia"/>
          <w:sz w:val="32"/>
          <w:szCs w:val="32"/>
        </w:rPr>
        <w:t>14、炉门开启方式：轴向180度侧开，可360度旋转。</w:t>
      </w:r>
    </w:p>
    <w:p w:rsidR="00F14311" w:rsidRDefault="00F14311" w:rsidP="00F14311">
      <w:pPr>
        <w:rPr>
          <w:rFonts w:asciiTheme="minorEastAsia" w:hAnsiTheme="minorEastAsia"/>
          <w:sz w:val="32"/>
          <w:szCs w:val="32"/>
        </w:rPr>
      </w:pPr>
      <w:r>
        <w:rPr>
          <w:rFonts w:asciiTheme="minorEastAsia" w:hAnsiTheme="minorEastAsia" w:hint="eastAsia"/>
          <w:sz w:val="32"/>
          <w:szCs w:val="32"/>
        </w:rPr>
        <w:t>15、炉堂顶部用高纯钼板制作（厚度：3mm</w:t>
      </w:r>
      <w:r>
        <w:rPr>
          <w:rFonts w:asciiTheme="minorEastAsia" w:hAnsiTheme="minorEastAsia"/>
          <w:sz w:val="32"/>
          <w:szCs w:val="32"/>
        </w:rPr>
        <w:t>）</w:t>
      </w:r>
      <w:r>
        <w:rPr>
          <w:rFonts w:asciiTheme="minorEastAsia" w:hAnsiTheme="minorEastAsia" w:hint="eastAsia"/>
          <w:sz w:val="32"/>
          <w:szCs w:val="32"/>
        </w:rPr>
        <w:t>.</w:t>
      </w:r>
    </w:p>
    <w:p w:rsidR="00F14311" w:rsidRDefault="00F14311" w:rsidP="00F14311">
      <w:pPr>
        <w:rPr>
          <w:rFonts w:asciiTheme="minorEastAsia" w:hAnsiTheme="minorEastAsia"/>
          <w:sz w:val="32"/>
          <w:szCs w:val="32"/>
        </w:rPr>
      </w:pPr>
      <w:r>
        <w:rPr>
          <w:rFonts w:asciiTheme="minorEastAsia" w:hAnsiTheme="minorEastAsia" w:hint="eastAsia"/>
          <w:sz w:val="32"/>
          <w:szCs w:val="32"/>
        </w:rPr>
        <w:t>16、水冷系统：一套（含循环水散热器），冷却部位炉膛内壳的炉口、炉门和炉顶。</w:t>
      </w:r>
    </w:p>
    <w:p w:rsidR="00F14311" w:rsidRDefault="00F14311" w:rsidP="00F14311">
      <w:pPr>
        <w:rPr>
          <w:rFonts w:asciiTheme="minorEastAsia" w:hAnsiTheme="minorEastAsia"/>
          <w:sz w:val="32"/>
          <w:szCs w:val="32"/>
        </w:rPr>
      </w:pPr>
      <w:r>
        <w:rPr>
          <w:rFonts w:asciiTheme="minorEastAsia" w:hAnsiTheme="minorEastAsia" w:hint="eastAsia"/>
          <w:sz w:val="32"/>
          <w:szCs w:val="32"/>
        </w:rPr>
        <w:t>17、真空泵及真空值：双级直接旋片，-0.1MPa.</w:t>
      </w:r>
    </w:p>
    <w:p w:rsidR="00F14311" w:rsidRDefault="00F14311" w:rsidP="00F14311">
      <w:pPr>
        <w:rPr>
          <w:rFonts w:asciiTheme="minorEastAsia" w:hAnsiTheme="minorEastAsia"/>
          <w:sz w:val="32"/>
          <w:szCs w:val="32"/>
        </w:rPr>
      </w:pPr>
      <w:r>
        <w:rPr>
          <w:rFonts w:asciiTheme="minorEastAsia" w:hAnsiTheme="minorEastAsia" w:hint="eastAsia"/>
          <w:sz w:val="32"/>
          <w:szCs w:val="32"/>
        </w:rPr>
        <w:t>18、耐压：电炉炉膛耐+0.1MPa</w:t>
      </w:r>
    </w:p>
    <w:p w:rsidR="00F14311" w:rsidRDefault="00F14311" w:rsidP="00F14311">
      <w:pPr>
        <w:rPr>
          <w:rFonts w:asciiTheme="minorEastAsia" w:hAnsiTheme="minorEastAsia"/>
          <w:sz w:val="32"/>
          <w:szCs w:val="32"/>
        </w:rPr>
      </w:pPr>
      <w:r>
        <w:rPr>
          <w:rFonts w:asciiTheme="minorEastAsia" w:hAnsiTheme="minorEastAsia" w:hint="eastAsia"/>
          <w:sz w:val="32"/>
          <w:szCs w:val="32"/>
        </w:rPr>
        <w:t>19、氢气、氮气流量计（浮球式）各一只，量程0</w:t>
      </w:r>
      <w:r>
        <w:rPr>
          <w:rFonts w:asciiTheme="minorEastAsia" w:hAnsiTheme="minorEastAsia"/>
          <w:sz w:val="32"/>
          <w:szCs w:val="32"/>
        </w:rPr>
        <w:t>—</w:t>
      </w:r>
      <w:r>
        <w:rPr>
          <w:rFonts w:asciiTheme="minorEastAsia" w:hAnsiTheme="minorEastAsia" w:hint="eastAsia"/>
          <w:sz w:val="32"/>
          <w:szCs w:val="32"/>
        </w:rPr>
        <w:t>20升/分钟。</w:t>
      </w:r>
    </w:p>
    <w:p w:rsidR="00F14311" w:rsidRDefault="00F14311" w:rsidP="00F14311">
      <w:pPr>
        <w:rPr>
          <w:rFonts w:asciiTheme="minorEastAsia" w:hAnsiTheme="minorEastAsia"/>
          <w:sz w:val="32"/>
          <w:szCs w:val="32"/>
        </w:rPr>
      </w:pPr>
      <w:r>
        <w:rPr>
          <w:rFonts w:asciiTheme="minorEastAsia" w:hAnsiTheme="minorEastAsia" w:hint="eastAsia"/>
          <w:sz w:val="32"/>
          <w:szCs w:val="32"/>
        </w:rPr>
        <w:t>20、气路阀门：不锈钢。</w:t>
      </w:r>
    </w:p>
    <w:p w:rsidR="00F14311" w:rsidRDefault="00F14311" w:rsidP="00F14311">
      <w:pPr>
        <w:rPr>
          <w:rFonts w:asciiTheme="minorEastAsia" w:hAnsiTheme="minorEastAsia"/>
          <w:sz w:val="32"/>
          <w:szCs w:val="32"/>
        </w:rPr>
      </w:pPr>
      <w:r>
        <w:rPr>
          <w:rFonts w:asciiTheme="minorEastAsia" w:hAnsiTheme="minorEastAsia" w:hint="eastAsia"/>
          <w:sz w:val="32"/>
          <w:szCs w:val="32"/>
        </w:rPr>
        <w:t>21、压力保护：防止炉膛压力(排气孔堵塞)过大而设置此装置。</w:t>
      </w:r>
    </w:p>
    <w:p w:rsidR="00F14311" w:rsidRDefault="00F14311" w:rsidP="00F14311">
      <w:pPr>
        <w:rPr>
          <w:rFonts w:asciiTheme="minorEastAsia" w:hAnsiTheme="minorEastAsia"/>
          <w:sz w:val="32"/>
          <w:szCs w:val="32"/>
        </w:rPr>
      </w:pPr>
      <w:r>
        <w:rPr>
          <w:rFonts w:asciiTheme="minorEastAsia" w:hAnsiTheme="minorEastAsia" w:hint="eastAsia"/>
          <w:sz w:val="32"/>
          <w:szCs w:val="32"/>
        </w:rPr>
        <w:t>22、氢气电动点燃装置(配备单向阀)，一套。</w:t>
      </w:r>
    </w:p>
    <w:p w:rsidR="00F14311" w:rsidRDefault="00F14311" w:rsidP="00F14311">
      <w:pPr>
        <w:rPr>
          <w:rFonts w:asciiTheme="minorEastAsia" w:hAnsiTheme="minorEastAsia"/>
          <w:sz w:val="32"/>
          <w:szCs w:val="32"/>
        </w:rPr>
      </w:pPr>
      <w:r>
        <w:rPr>
          <w:rFonts w:asciiTheme="minorEastAsia" w:hAnsiTheme="minorEastAsia" w:hint="eastAsia"/>
          <w:sz w:val="32"/>
          <w:szCs w:val="32"/>
        </w:rPr>
        <w:t>23、压力检测：数显真空计等。</w:t>
      </w:r>
    </w:p>
    <w:p w:rsidR="00F14311" w:rsidRDefault="00F14311" w:rsidP="00F14311">
      <w:pPr>
        <w:rPr>
          <w:rFonts w:asciiTheme="minorEastAsia" w:hAnsiTheme="minorEastAsia"/>
          <w:sz w:val="32"/>
          <w:szCs w:val="32"/>
        </w:rPr>
      </w:pPr>
      <w:r>
        <w:rPr>
          <w:rFonts w:asciiTheme="minorEastAsia" w:hAnsiTheme="minorEastAsia" w:hint="eastAsia"/>
          <w:sz w:val="32"/>
          <w:szCs w:val="32"/>
        </w:rPr>
        <w:t>24、双回路保护装置。</w:t>
      </w:r>
    </w:p>
    <w:p w:rsidR="00F14311" w:rsidRDefault="00F14311" w:rsidP="00F14311">
      <w:pPr>
        <w:rPr>
          <w:rFonts w:asciiTheme="minorEastAsia" w:hAnsiTheme="minorEastAsia"/>
          <w:sz w:val="32"/>
          <w:szCs w:val="32"/>
        </w:rPr>
      </w:pPr>
      <w:r>
        <w:rPr>
          <w:rFonts w:asciiTheme="minorEastAsia" w:hAnsiTheme="minorEastAsia" w:hint="eastAsia"/>
          <w:sz w:val="32"/>
          <w:szCs w:val="32"/>
        </w:rPr>
        <w:t>25、显示参数：温度、温度段号、段时间、剩余时间、输出功率百分比、电压、电流等。</w:t>
      </w:r>
    </w:p>
    <w:p w:rsidR="00F14311" w:rsidRDefault="00F14311" w:rsidP="00F14311">
      <w:pPr>
        <w:rPr>
          <w:rFonts w:asciiTheme="minorEastAsia" w:hAnsiTheme="minorEastAsia"/>
          <w:sz w:val="32"/>
          <w:szCs w:val="32"/>
        </w:rPr>
      </w:pPr>
      <w:r>
        <w:rPr>
          <w:rFonts w:asciiTheme="minorEastAsia" w:hAnsiTheme="minorEastAsia" w:hint="eastAsia"/>
          <w:sz w:val="32"/>
          <w:szCs w:val="32"/>
        </w:rPr>
        <w:t>26、按钮：进口按钮，要求其使用在100000次以上，并且带LED指示灯。</w:t>
      </w:r>
    </w:p>
    <w:p w:rsidR="00F14311" w:rsidRDefault="00F14311" w:rsidP="00F14311">
      <w:pPr>
        <w:rPr>
          <w:rFonts w:asciiTheme="minorEastAsia" w:hAnsiTheme="minorEastAsia"/>
          <w:sz w:val="32"/>
          <w:szCs w:val="32"/>
        </w:rPr>
      </w:pPr>
      <w:r>
        <w:rPr>
          <w:rFonts w:asciiTheme="minorEastAsia" w:hAnsiTheme="minorEastAsia" w:hint="eastAsia"/>
          <w:sz w:val="32"/>
          <w:szCs w:val="32"/>
        </w:rPr>
        <w:lastRenderedPageBreak/>
        <w:t>27、具备温度曲线设定、多条曲线输入功能。</w:t>
      </w:r>
    </w:p>
    <w:p w:rsidR="00F14311" w:rsidRDefault="00F14311" w:rsidP="00F14311">
      <w:pPr>
        <w:rPr>
          <w:rFonts w:asciiTheme="minorEastAsia" w:hAnsiTheme="minorEastAsia"/>
          <w:sz w:val="32"/>
          <w:szCs w:val="32"/>
        </w:rPr>
      </w:pPr>
      <w:r>
        <w:rPr>
          <w:rFonts w:asciiTheme="minorEastAsia" w:hAnsiTheme="minorEastAsia" w:hint="eastAsia"/>
          <w:sz w:val="32"/>
          <w:szCs w:val="32"/>
        </w:rPr>
        <w:t>28、PLC控制全自动工作流程。</w:t>
      </w:r>
    </w:p>
    <w:p w:rsidR="00374B08" w:rsidRDefault="00374B08" w:rsidP="00F14311">
      <w:pPr>
        <w:rPr>
          <w:rFonts w:asciiTheme="minorEastAsia" w:hAnsiTheme="minorEastAsia"/>
          <w:sz w:val="32"/>
          <w:szCs w:val="32"/>
        </w:rPr>
      </w:pPr>
      <w:r>
        <w:rPr>
          <w:rFonts w:asciiTheme="minorEastAsia" w:hAnsiTheme="minorEastAsia" w:hint="eastAsia"/>
          <w:sz w:val="32"/>
          <w:szCs w:val="32"/>
        </w:rPr>
        <w:t>29</w:t>
      </w:r>
      <w:r w:rsidR="0041468A">
        <w:rPr>
          <w:rFonts w:asciiTheme="minorEastAsia" w:hAnsiTheme="minorEastAsia" w:hint="eastAsia"/>
          <w:sz w:val="32"/>
          <w:szCs w:val="32"/>
        </w:rPr>
        <w:t xml:space="preserve">  投标方需提供易损件清单</w:t>
      </w:r>
    </w:p>
    <w:p w:rsidR="0041468A" w:rsidRPr="0041468A" w:rsidRDefault="0041468A" w:rsidP="00F14311">
      <w:pPr>
        <w:rPr>
          <w:rFonts w:asciiTheme="minorEastAsia" w:hAnsiTheme="minorEastAsia"/>
          <w:sz w:val="32"/>
          <w:szCs w:val="32"/>
        </w:rPr>
      </w:pPr>
      <w:r>
        <w:rPr>
          <w:rFonts w:asciiTheme="minorEastAsia" w:hAnsiTheme="minorEastAsia" w:hint="eastAsia"/>
          <w:sz w:val="32"/>
          <w:szCs w:val="32"/>
        </w:rPr>
        <w:t>30  设备如何使用需投标方进行培训</w:t>
      </w:r>
    </w:p>
    <w:p w:rsidR="00F14311" w:rsidRDefault="00F14311" w:rsidP="00F14311">
      <w:pPr>
        <w:rPr>
          <w:rFonts w:asciiTheme="minorEastAsia" w:hAnsiTheme="minorEastAsia"/>
          <w:sz w:val="32"/>
          <w:szCs w:val="32"/>
        </w:rPr>
      </w:pPr>
      <w:r>
        <w:rPr>
          <w:rFonts w:asciiTheme="minorEastAsia" w:hAnsiTheme="minorEastAsia" w:hint="eastAsia"/>
          <w:sz w:val="32"/>
          <w:szCs w:val="32"/>
        </w:rPr>
        <w:t>未尽事宜按照国家或行业标准执行。</w:t>
      </w:r>
    </w:p>
    <w:p w:rsidR="005F0BE5" w:rsidRDefault="005F0BE5" w:rsidP="0041468A">
      <w:pPr>
        <w:adjustRightInd w:val="0"/>
        <w:snapToGrid w:val="0"/>
        <w:spacing w:line="360" w:lineRule="auto"/>
        <w:ind w:rightChars="190" w:right="399"/>
        <w:rPr>
          <w:rFonts w:asciiTheme="majorEastAsia" w:eastAsiaTheme="majorEastAsia" w:hAnsiTheme="majorEastAsia"/>
          <w:iCs/>
          <w:sz w:val="24"/>
          <w:szCs w:val="28"/>
        </w:rPr>
      </w:pPr>
    </w:p>
    <w:p w:rsidR="005F0BE5" w:rsidRDefault="005F0BE5">
      <w:pPr>
        <w:tabs>
          <w:tab w:val="left" w:pos="1365"/>
        </w:tabs>
        <w:spacing w:line="400" w:lineRule="exact"/>
        <w:rPr>
          <w:rFonts w:asciiTheme="majorEastAsia" w:eastAsiaTheme="majorEastAsia" w:hAnsiTheme="majorEastAsia"/>
          <w:sz w:val="24"/>
        </w:rPr>
      </w:pPr>
    </w:p>
    <w:p w:rsidR="005F0BE5" w:rsidRDefault="00C852CD">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第四部分    评分标准</w:t>
      </w:r>
    </w:p>
    <w:tbl>
      <w:tblPr>
        <w:tblpPr w:leftFromText="180" w:rightFromText="180" w:vertAnchor="text" w:horzAnchor="page" w:tblpXSpec="center" w:tblpY="207"/>
        <w:tblOverlap w:val="never"/>
        <w:tblW w:w="96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5"/>
        <w:gridCol w:w="789"/>
        <w:gridCol w:w="1561"/>
        <w:gridCol w:w="695"/>
        <w:gridCol w:w="5603"/>
        <w:gridCol w:w="189"/>
      </w:tblGrid>
      <w:tr w:rsidR="005F0BE5">
        <w:trPr>
          <w:gridAfter w:val="1"/>
          <w:wAfter w:w="189" w:type="dxa"/>
          <w:jc w:val="center"/>
        </w:trPr>
        <w:tc>
          <w:tcPr>
            <w:tcW w:w="1644" w:type="dxa"/>
            <w:gridSpan w:val="2"/>
          </w:tcPr>
          <w:p w:rsidR="005F0BE5" w:rsidRDefault="00C852CD">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条款号</w:t>
            </w:r>
          </w:p>
        </w:tc>
        <w:tc>
          <w:tcPr>
            <w:tcW w:w="2256" w:type="dxa"/>
            <w:gridSpan w:val="2"/>
          </w:tcPr>
          <w:p w:rsidR="005F0BE5" w:rsidRDefault="00C852CD">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评分因素</w:t>
            </w:r>
          </w:p>
        </w:tc>
        <w:tc>
          <w:tcPr>
            <w:tcW w:w="5603" w:type="dxa"/>
          </w:tcPr>
          <w:p w:rsidR="005F0BE5" w:rsidRDefault="00C852CD">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评分标准</w:t>
            </w:r>
          </w:p>
        </w:tc>
      </w:tr>
      <w:tr w:rsidR="005F0BE5">
        <w:trPr>
          <w:jc w:val="center"/>
        </w:trPr>
        <w:tc>
          <w:tcPr>
            <w:tcW w:w="855" w:type="dxa"/>
            <w:vAlign w:val="center"/>
          </w:tcPr>
          <w:p w:rsidR="005F0BE5" w:rsidRDefault="00C852CD">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350" w:type="dxa"/>
            <w:gridSpan w:val="2"/>
            <w:vAlign w:val="center"/>
          </w:tcPr>
          <w:p w:rsidR="005F0BE5" w:rsidRDefault="00C852CD">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717D4A">
              <w:rPr>
                <w:rFonts w:asciiTheme="majorEastAsia" w:eastAsiaTheme="majorEastAsia" w:hAnsiTheme="majorEastAsia" w:hint="eastAsia"/>
                <w:sz w:val="21"/>
                <w:szCs w:val="21"/>
                <w:lang w:eastAsia="zh-CN"/>
              </w:rPr>
              <w:t>5</w:t>
            </w:r>
            <w:r>
              <w:rPr>
                <w:rFonts w:asciiTheme="majorEastAsia" w:eastAsiaTheme="majorEastAsia" w:hAnsiTheme="majorEastAsia" w:hint="eastAsia"/>
                <w:sz w:val="21"/>
                <w:szCs w:val="21"/>
                <w:lang w:eastAsia="zh-CN"/>
              </w:rPr>
              <w:t>%</w:t>
            </w:r>
          </w:p>
        </w:tc>
        <w:tc>
          <w:tcPr>
            <w:tcW w:w="6487" w:type="dxa"/>
            <w:gridSpan w:val="3"/>
          </w:tcPr>
          <w:p w:rsidR="005F0BE5" w:rsidRDefault="00C852CD">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1.公司资质要求：营业执照，质量管理体系认证证书，检验检测报告（2分）</w:t>
            </w:r>
          </w:p>
          <w:p w:rsidR="005F0BE5" w:rsidRDefault="00C852CD" w:rsidP="00D86E0B">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2.近二年（</w:t>
            </w:r>
            <w:r>
              <w:rPr>
                <w:rFonts w:asciiTheme="majorEastAsia" w:eastAsiaTheme="majorEastAsia" w:hAnsiTheme="majorEastAsia"/>
                <w:sz w:val="21"/>
                <w:szCs w:val="21"/>
                <w:lang w:eastAsia="zh-CN"/>
              </w:rPr>
              <w:t>201</w:t>
            </w:r>
            <w:r>
              <w:rPr>
                <w:rFonts w:asciiTheme="majorEastAsia" w:eastAsiaTheme="majorEastAsia" w:hAnsiTheme="majorEastAsia" w:hint="eastAsia"/>
                <w:sz w:val="21"/>
                <w:szCs w:val="21"/>
                <w:lang w:eastAsia="zh-CN"/>
              </w:rPr>
              <w:t>7年</w:t>
            </w:r>
            <w:r>
              <w:rPr>
                <w:rFonts w:asciiTheme="majorEastAsia" w:eastAsiaTheme="majorEastAsia" w:hAnsiTheme="majorEastAsia"/>
                <w:sz w:val="21"/>
                <w:szCs w:val="21"/>
                <w:lang w:eastAsia="zh-CN"/>
              </w:rPr>
              <w:t xml:space="preserve"> 1</w:t>
            </w:r>
            <w:r>
              <w:rPr>
                <w:rFonts w:asciiTheme="majorEastAsia" w:eastAsiaTheme="majorEastAsia" w:hAnsiTheme="majorEastAsia" w:hint="eastAsia"/>
                <w:sz w:val="21"/>
                <w:szCs w:val="21"/>
                <w:lang w:eastAsia="zh-CN"/>
              </w:rPr>
              <w:t>月</w:t>
            </w:r>
            <w:r>
              <w:rPr>
                <w:rFonts w:asciiTheme="majorEastAsia" w:eastAsiaTheme="majorEastAsia" w:hAnsiTheme="majorEastAsia"/>
                <w:sz w:val="21"/>
                <w:szCs w:val="21"/>
                <w:lang w:eastAsia="zh-CN"/>
              </w:rPr>
              <w:t xml:space="preserve"> 1</w:t>
            </w:r>
            <w:r>
              <w:rPr>
                <w:rFonts w:asciiTheme="majorEastAsia" w:eastAsiaTheme="majorEastAsia" w:hAnsiTheme="majorEastAsia" w:hint="eastAsia"/>
                <w:sz w:val="21"/>
                <w:szCs w:val="21"/>
                <w:lang w:eastAsia="zh-CN"/>
              </w:rPr>
              <w:t>日至本项目投标截止时间止）设备制造商应具有在国内销售过同类系统真空</w:t>
            </w:r>
            <w:r w:rsidR="00062F24">
              <w:rPr>
                <w:rFonts w:asciiTheme="majorEastAsia" w:eastAsiaTheme="majorEastAsia" w:hAnsiTheme="majorEastAsia" w:hint="eastAsia"/>
                <w:sz w:val="21"/>
                <w:szCs w:val="21"/>
                <w:lang w:eastAsia="zh-CN"/>
              </w:rPr>
              <w:t>氢</w:t>
            </w:r>
            <w:r w:rsidR="00717D4A">
              <w:rPr>
                <w:rFonts w:asciiTheme="majorEastAsia" w:eastAsiaTheme="majorEastAsia" w:hAnsiTheme="majorEastAsia" w:hint="eastAsia"/>
                <w:sz w:val="21"/>
                <w:szCs w:val="21"/>
                <w:lang w:eastAsia="zh-CN"/>
              </w:rPr>
              <w:t>还原炉</w:t>
            </w:r>
            <w:r>
              <w:rPr>
                <w:rFonts w:asciiTheme="majorEastAsia" w:eastAsiaTheme="majorEastAsia" w:hAnsiTheme="majorEastAsia" w:hint="eastAsia"/>
                <w:sz w:val="21"/>
                <w:szCs w:val="21"/>
                <w:lang w:eastAsia="zh-CN"/>
              </w:rPr>
              <w:t>的业绩（附合同协议书的复印件），每提供</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个有效的业绩得1分，最高得</w:t>
            </w:r>
            <w:r w:rsidR="00717D4A">
              <w:rPr>
                <w:rFonts w:asciiTheme="majorEastAsia" w:eastAsiaTheme="majorEastAsia" w:hAnsiTheme="majorEastAsia" w:hint="eastAsia"/>
                <w:sz w:val="21"/>
                <w:szCs w:val="21"/>
                <w:lang w:eastAsia="zh-CN"/>
              </w:rPr>
              <w:t>3</w:t>
            </w:r>
            <w:r>
              <w:rPr>
                <w:rFonts w:asciiTheme="majorEastAsia" w:eastAsiaTheme="majorEastAsia" w:hAnsiTheme="majorEastAsia" w:hint="eastAsia"/>
                <w:sz w:val="21"/>
                <w:szCs w:val="21"/>
                <w:lang w:eastAsia="zh-CN"/>
              </w:rPr>
              <w:t>分。</w:t>
            </w:r>
          </w:p>
        </w:tc>
      </w:tr>
      <w:tr w:rsidR="005F0BE5">
        <w:trPr>
          <w:jc w:val="center"/>
        </w:trPr>
        <w:tc>
          <w:tcPr>
            <w:tcW w:w="855" w:type="dxa"/>
            <w:vMerge w:val="restart"/>
          </w:tcPr>
          <w:p w:rsidR="005F0BE5" w:rsidRDefault="005F0BE5">
            <w:pPr>
              <w:spacing w:line="360" w:lineRule="auto"/>
              <w:rPr>
                <w:rFonts w:asciiTheme="majorEastAsia" w:eastAsiaTheme="majorEastAsia" w:hAnsiTheme="majorEastAsia"/>
                <w:szCs w:val="21"/>
              </w:rPr>
            </w:pPr>
          </w:p>
        </w:tc>
        <w:tc>
          <w:tcPr>
            <w:tcW w:w="2350" w:type="dxa"/>
            <w:gridSpan w:val="2"/>
            <w:vAlign w:val="center"/>
          </w:tcPr>
          <w:p w:rsidR="005F0BE5" w:rsidRDefault="00C852CD">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w:t>
            </w:r>
            <w:r w:rsidR="00374B08">
              <w:rPr>
                <w:rFonts w:asciiTheme="majorEastAsia" w:eastAsiaTheme="majorEastAsia" w:hAnsiTheme="majorEastAsia" w:hint="eastAsia"/>
                <w:sz w:val="21"/>
                <w:szCs w:val="21"/>
                <w:lang w:eastAsia="zh-CN"/>
              </w:rPr>
              <w:t>50</w:t>
            </w:r>
            <w:r>
              <w:rPr>
                <w:rFonts w:asciiTheme="majorEastAsia" w:eastAsiaTheme="majorEastAsia" w:hAnsiTheme="majorEastAsia" w:hint="eastAsia"/>
                <w:sz w:val="21"/>
                <w:szCs w:val="21"/>
                <w:lang w:eastAsia="zh-CN"/>
              </w:rPr>
              <w:t>%</w:t>
            </w:r>
          </w:p>
        </w:tc>
        <w:tc>
          <w:tcPr>
            <w:tcW w:w="6487" w:type="dxa"/>
            <w:gridSpan w:val="3"/>
            <w:vAlign w:val="center"/>
          </w:tcPr>
          <w:p w:rsidR="005F0BE5" w:rsidRPr="00374B08" w:rsidRDefault="00C852CD" w:rsidP="0041468A">
            <w:pPr>
              <w:adjustRightInd w:val="0"/>
              <w:snapToGrid w:val="0"/>
              <w:spacing w:line="360" w:lineRule="auto"/>
              <w:ind w:firstLineChars="50" w:firstLine="120"/>
              <w:rPr>
                <w:rFonts w:asciiTheme="majorEastAsia" w:eastAsiaTheme="majorEastAsia" w:hAnsiTheme="majorEastAsia"/>
                <w:iCs/>
                <w:sz w:val="24"/>
                <w:szCs w:val="28"/>
              </w:rPr>
            </w:pPr>
            <w:r>
              <w:rPr>
                <w:rFonts w:asciiTheme="majorEastAsia" w:eastAsiaTheme="majorEastAsia" w:hAnsiTheme="majorEastAsia" w:hint="eastAsia"/>
                <w:iCs/>
                <w:sz w:val="24"/>
                <w:szCs w:val="28"/>
              </w:rPr>
              <w:t>第三部分的技术要求</w:t>
            </w:r>
            <w:r w:rsidR="0041468A">
              <w:rPr>
                <w:rFonts w:asciiTheme="majorEastAsia" w:eastAsiaTheme="majorEastAsia" w:hAnsiTheme="majorEastAsia" w:hint="eastAsia"/>
                <w:iCs/>
                <w:sz w:val="24"/>
                <w:szCs w:val="28"/>
              </w:rPr>
              <w:t>1-30</w:t>
            </w:r>
            <w:r w:rsidR="00717D4A">
              <w:rPr>
                <w:rFonts w:asciiTheme="majorEastAsia" w:eastAsiaTheme="majorEastAsia" w:hAnsiTheme="majorEastAsia" w:hint="eastAsia"/>
                <w:iCs/>
                <w:sz w:val="24"/>
                <w:szCs w:val="28"/>
              </w:rPr>
              <w:t>项，全部响应</w:t>
            </w:r>
            <w:r>
              <w:rPr>
                <w:rFonts w:asciiTheme="majorEastAsia" w:eastAsiaTheme="majorEastAsia" w:hAnsiTheme="majorEastAsia" w:hint="eastAsia"/>
                <w:iCs/>
                <w:sz w:val="24"/>
                <w:szCs w:val="28"/>
              </w:rPr>
              <w:t>得</w:t>
            </w:r>
            <w:r w:rsidR="00374B08">
              <w:rPr>
                <w:rFonts w:asciiTheme="majorEastAsia" w:eastAsiaTheme="majorEastAsia" w:hAnsiTheme="majorEastAsia" w:hint="eastAsia"/>
                <w:iCs/>
                <w:sz w:val="24"/>
                <w:szCs w:val="28"/>
              </w:rPr>
              <w:t>50</w:t>
            </w:r>
            <w:r w:rsidR="00717D4A">
              <w:rPr>
                <w:rFonts w:asciiTheme="majorEastAsia" w:eastAsiaTheme="majorEastAsia" w:hAnsiTheme="majorEastAsia" w:hint="eastAsia"/>
                <w:iCs/>
                <w:sz w:val="24"/>
                <w:szCs w:val="28"/>
              </w:rPr>
              <w:t>分，一项未响应扣5分</w:t>
            </w:r>
            <w:r w:rsidR="00374B08">
              <w:rPr>
                <w:rFonts w:asciiTheme="majorEastAsia" w:eastAsiaTheme="majorEastAsia" w:hAnsiTheme="majorEastAsia" w:hint="eastAsia"/>
                <w:iCs/>
                <w:sz w:val="24"/>
                <w:szCs w:val="28"/>
              </w:rPr>
              <w:t>，扣完为止。</w:t>
            </w:r>
          </w:p>
          <w:p w:rsidR="005F0BE5" w:rsidRDefault="005F0BE5">
            <w:pPr>
              <w:adjustRightInd w:val="0"/>
              <w:snapToGrid w:val="0"/>
              <w:spacing w:line="360" w:lineRule="auto"/>
              <w:rPr>
                <w:rFonts w:asciiTheme="majorEastAsia" w:eastAsiaTheme="majorEastAsia" w:hAnsiTheme="majorEastAsia"/>
                <w:iCs/>
                <w:sz w:val="24"/>
                <w:szCs w:val="28"/>
              </w:rPr>
            </w:pPr>
          </w:p>
        </w:tc>
      </w:tr>
      <w:tr w:rsidR="005F0BE5">
        <w:trPr>
          <w:trHeight w:val="1917"/>
          <w:jc w:val="center"/>
        </w:trPr>
        <w:tc>
          <w:tcPr>
            <w:tcW w:w="855" w:type="dxa"/>
            <w:vMerge/>
          </w:tcPr>
          <w:p w:rsidR="005F0BE5" w:rsidRDefault="005F0BE5">
            <w:pPr>
              <w:spacing w:line="360" w:lineRule="auto"/>
              <w:rPr>
                <w:rFonts w:asciiTheme="majorEastAsia" w:eastAsiaTheme="majorEastAsia" w:hAnsiTheme="majorEastAsia"/>
                <w:szCs w:val="21"/>
              </w:rPr>
            </w:pPr>
          </w:p>
        </w:tc>
        <w:tc>
          <w:tcPr>
            <w:tcW w:w="2350" w:type="dxa"/>
            <w:gridSpan w:val="2"/>
            <w:vAlign w:val="center"/>
          </w:tcPr>
          <w:p w:rsidR="005F0BE5" w:rsidRDefault="00C852CD">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374B08">
              <w:rPr>
                <w:rFonts w:asciiTheme="majorEastAsia" w:eastAsiaTheme="majorEastAsia" w:hAnsiTheme="majorEastAsia" w:hint="eastAsia"/>
                <w:sz w:val="21"/>
                <w:szCs w:val="21"/>
                <w:lang w:eastAsia="zh-CN"/>
              </w:rPr>
              <w:t>5</w:t>
            </w:r>
            <w:r>
              <w:rPr>
                <w:rFonts w:asciiTheme="majorEastAsia" w:eastAsiaTheme="majorEastAsia" w:hAnsiTheme="majorEastAsia" w:hint="eastAsia"/>
                <w:sz w:val="21"/>
                <w:szCs w:val="21"/>
                <w:lang w:eastAsia="zh-CN"/>
              </w:rPr>
              <w:t>%</w:t>
            </w:r>
          </w:p>
        </w:tc>
        <w:tc>
          <w:tcPr>
            <w:tcW w:w="6487" w:type="dxa"/>
            <w:gridSpan w:val="3"/>
          </w:tcPr>
          <w:p w:rsidR="005F0BE5" w:rsidRDefault="00C852CD">
            <w:pPr>
              <w:pStyle w:val="TableParagraph"/>
              <w:numPr>
                <w:ilvl w:val="0"/>
                <w:numId w:val="3"/>
              </w:numPr>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根据技术服务和质保期的售后服务方案的完整可行性进行评价，质保期为一年，得1分；质保期两年，得2分；质保期为三年，得</w:t>
            </w:r>
            <w:r w:rsidR="00374B08">
              <w:rPr>
                <w:rFonts w:asciiTheme="majorEastAsia" w:eastAsiaTheme="majorEastAsia" w:hAnsiTheme="majorEastAsia" w:hint="eastAsia"/>
                <w:sz w:val="21"/>
                <w:szCs w:val="21"/>
                <w:lang w:eastAsia="zh-CN"/>
              </w:rPr>
              <w:t>3</w:t>
            </w:r>
            <w:r>
              <w:rPr>
                <w:rFonts w:asciiTheme="majorEastAsia" w:eastAsiaTheme="majorEastAsia" w:hAnsiTheme="majorEastAsia" w:hint="eastAsia"/>
                <w:sz w:val="21"/>
                <w:szCs w:val="21"/>
                <w:lang w:eastAsia="zh-CN"/>
              </w:rPr>
              <w:t>分。</w:t>
            </w:r>
          </w:p>
          <w:p w:rsidR="005F0BE5" w:rsidRDefault="00C852CD">
            <w:pPr>
              <w:pStyle w:val="TableParagraph"/>
              <w:spacing w:line="360" w:lineRule="auto"/>
              <w:rPr>
                <w:rFonts w:asciiTheme="majorEastAsia" w:eastAsiaTheme="majorEastAsia" w:hAnsiTheme="majorEastAsia"/>
                <w:i/>
                <w:sz w:val="21"/>
                <w:szCs w:val="21"/>
                <w:lang w:eastAsia="zh-CN"/>
              </w:rPr>
            </w:pPr>
            <w:r>
              <w:rPr>
                <w:rFonts w:asciiTheme="majorEastAsia" w:eastAsiaTheme="majorEastAsia" w:hAnsiTheme="majorEastAsia" w:hint="eastAsia"/>
                <w:sz w:val="21"/>
                <w:szCs w:val="21"/>
                <w:lang w:eastAsia="zh-CN"/>
              </w:rPr>
              <w:t>2、售后服务响应时间：接到维修电话</w:t>
            </w:r>
            <w:r w:rsidR="004E7B07">
              <w:rPr>
                <w:rFonts w:asciiTheme="majorEastAsia" w:eastAsiaTheme="majorEastAsia" w:hAnsiTheme="majorEastAsia" w:hint="eastAsia"/>
                <w:sz w:val="21"/>
                <w:szCs w:val="21"/>
                <w:lang w:eastAsia="zh-CN"/>
              </w:rPr>
              <w:t>，</w:t>
            </w:r>
            <w:r>
              <w:rPr>
                <w:rFonts w:asciiTheme="majorEastAsia" w:eastAsiaTheme="majorEastAsia" w:hAnsiTheme="majorEastAsia" w:hint="eastAsia"/>
                <w:sz w:val="21"/>
                <w:szCs w:val="21"/>
                <w:lang w:eastAsia="zh-CN"/>
              </w:rPr>
              <w:t>24h</w:t>
            </w:r>
            <w:r w:rsidR="004E7B07">
              <w:rPr>
                <w:rFonts w:asciiTheme="majorEastAsia" w:eastAsiaTheme="majorEastAsia" w:hAnsiTheme="majorEastAsia" w:hint="eastAsia"/>
                <w:sz w:val="21"/>
                <w:szCs w:val="21"/>
                <w:lang w:eastAsia="zh-CN"/>
              </w:rPr>
              <w:t>内达到现场</w:t>
            </w:r>
            <w:r>
              <w:rPr>
                <w:rFonts w:asciiTheme="majorEastAsia" w:eastAsiaTheme="majorEastAsia" w:hAnsiTheme="majorEastAsia" w:hint="eastAsia"/>
                <w:sz w:val="21"/>
                <w:szCs w:val="21"/>
                <w:lang w:eastAsia="zh-CN"/>
              </w:rPr>
              <w:t>得2</w:t>
            </w:r>
            <w:r w:rsidR="004E7B07">
              <w:rPr>
                <w:rFonts w:asciiTheme="majorEastAsia" w:eastAsiaTheme="majorEastAsia" w:hAnsiTheme="majorEastAsia" w:hint="eastAsia"/>
                <w:sz w:val="21"/>
                <w:szCs w:val="21"/>
                <w:lang w:eastAsia="zh-CN"/>
              </w:rPr>
              <w:t>分，</w:t>
            </w:r>
            <w:r>
              <w:rPr>
                <w:rFonts w:asciiTheme="majorEastAsia" w:eastAsiaTheme="majorEastAsia" w:hAnsiTheme="majorEastAsia" w:hint="eastAsia"/>
                <w:sz w:val="21"/>
                <w:szCs w:val="21"/>
                <w:lang w:eastAsia="zh-CN"/>
              </w:rPr>
              <w:t>48h</w:t>
            </w:r>
            <w:r w:rsidR="004E7B07">
              <w:rPr>
                <w:rFonts w:asciiTheme="majorEastAsia" w:eastAsiaTheme="majorEastAsia" w:hAnsiTheme="majorEastAsia" w:hint="eastAsia"/>
                <w:sz w:val="21"/>
                <w:szCs w:val="21"/>
                <w:lang w:eastAsia="zh-CN"/>
              </w:rPr>
              <w:t>内达到现场得</w:t>
            </w:r>
            <w:r>
              <w:rPr>
                <w:rFonts w:asciiTheme="majorEastAsia" w:eastAsiaTheme="majorEastAsia" w:hAnsiTheme="majorEastAsia" w:hint="eastAsia"/>
                <w:sz w:val="21"/>
                <w:szCs w:val="21"/>
                <w:lang w:eastAsia="zh-CN"/>
              </w:rPr>
              <w:t>1分。超过</w:t>
            </w:r>
            <w:r w:rsidR="004E7B07">
              <w:rPr>
                <w:rFonts w:asciiTheme="majorEastAsia" w:eastAsiaTheme="majorEastAsia" w:hAnsiTheme="majorEastAsia" w:hint="eastAsia"/>
                <w:sz w:val="21"/>
                <w:szCs w:val="21"/>
                <w:lang w:eastAsia="zh-CN"/>
              </w:rPr>
              <w:t>48</w:t>
            </w:r>
            <w:r>
              <w:rPr>
                <w:rFonts w:asciiTheme="majorEastAsia" w:eastAsiaTheme="majorEastAsia" w:hAnsiTheme="majorEastAsia" w:hint="eastAsia"/>
                <w:sz w:val="21"/>
                <w:szCs w:val="21"/>
                <w:lang w:eastAsia="zh-CN"/>
              </w:rPr>
              <w:t>h不得分。</w:t>
            </w:r>
          </w:p>
        </w:tc>
      </w:tr>
      <w:tr w:rsidR="005F0BE5">
        <w:trPr>
          <w:jc w:val="center"/>
        </w:trPr>
        <w:tc>
          <w:tcPr>
            <w:tcW w:w="855" w:type="dxa"/>
            <w:vAlign w:val="center"/>
          </w:tcPr>
          <w:p w:rsidR="005F0BE5" w:rsidRDefault="00C852CD">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投标报价评分标准</w:t>
            </w:r>
          </w:p>
        </w:tc>
        <w:tc>
          <w:tcPr>
            <w:tcW w:w="2350" w:type="dxa"/>
            <w:gridSpan w:val="2"/>
            <w:vMerge w:val="restart"/>
            <w:vAlign w:val="center"/>
          </w:tcPr>
          <w:p w:rsidR="005F0BE5" w:rsidRDefault="00C852CD">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40%</w:t>
            </w:r>
          </w:p>
          <w:p w:rsidR="005F0BE5" w:rsidRDefault="005F0BE5">
            <w:pPr>
              <w:pStyle w:val="TableParagraph"/>
              <w:spacing w:line="360" w:lineRule="auto"/>
              <w:jc w:val="center"/>
              <w:rPr>
                <w:rFonts w:asciiTheme="majorEastAsia" w:eastAsiaTheme="majorEastAsia" w:hAnsiTheme="majorEastAsia"/>
                <w:sz w:val="21"/>
                <w:szCs w:val="21"/>
                <w:lang w:eastAsia="zh-CN"/>
              </w:rPr>
            </w:pPr>
          </w:p>
        </w:tc>
        <w:tc>
          <w:tcPr>
            <w:tcW w:w="6487" w:type="dxa"/>
            <w:gridSpan w:val="3"/>
            <w:vAlign w:val="center"/>
          </w:tcPr>
          <w:p w:rsidR="005F0BE5" w:rsidRDefault="00C852CD">
            <w:pPr>
              <w:rPr>
                <w:rFonts w:asciiTheme="majorEastAsia" w:eastAsiaTheme="majorEastAsia" w:hAnsiTheme="majorEastAsia"/>
                <w:szCs w:val="21"/>
              </w:rPr>
            </w:pPr>
            <w:r>
              <w:rPr>
                <w:rFonts w:asciiTheme="majorEastAsia" w:eastAsiaTheme="majorEastAsia" w:hAnsiTheme="majorEastAsia"/>
                <w:szCs w:val="21"/>
              </w:rPr>
              <w:t>1</w:t>
            </w:r>
            <w:r>
              <w:rPr>
                <w:rFonts w:asciiTheme="majorEastAsia" w:eastAsiaTheme="majorEastAsia" w:hAnsiTheme="majorEastAsia" w:hint="eastAsia"/>
                <w:szCs w:val="21"/>
              </w:rPr>
              <w:t>）当有效投标家数为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5F0BE5" w:rsidRDefault="00C852CD">
            <w:pP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）当有效投标家数少于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5F0BE5" w:rsidRDefault="00C852CD">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5F0BE5">
        <w:trPr>
          <w:jc w:val="center"/>
        </w:trPr>
        <w:tc>
          <w:tcPr>
            <w:tcW w:w="855" w:type="dxa"/>
            <w:vAlign w:val="center"/>
          </w:tcPr>
          <w:p w:rsidR="005F0BE5" w:rsidRDefault="00C852CD">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其他因素</w:t>
            </w:r>
          </w:p>
          <w:p w:rsidR="005F0BE5" w:rsidRDefault="00C852CD">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评分标准</w:t>
            </w:r>
          </w:p>
        </w:tc>
        <w:tc>
          <w:tcPr>
            <w:tcW w:w="2350" w:type="dxa"/>
            <w:gridSpan w:val="2"/>
            <w:vMerge/>
          </w:tcPr>
          <w:p w:rsidR="005F0BE5" w:rsidRDefault="005F0BE5">
            <w:pPr>
              <w:pStyle w:val="TableParagraph"/>
              <w:spacing w:line="360" w:lineRule="auto"/>
              <w:jc w:val="center"/>
              <w:rPr>
                <w:rFonts w:asciiTheme="majorEastAsia" w:eastAsiaTheme="majorEastAsia" w:hAnsiTheme="majorEastAsia"/>
                <w:i/>
                <w:sz w:val="21"/>
                <w:szCs w:val="21"/>
                <w:lang w:eastAsia="zh-CN"/>
              </w:rPr>
            </w:pPr>
          </w:p>
        </w:tc>
        <w:tc>
          <w:tcPr>
            <w:tcW w:w="6487" w:type="dxa"/>
            <w:gridSpan w:val="3"/>
            <w:vAlign w:val="center"/>
          </w:tcPr>
          <w:p w:rsidR="005F0BE5" w:rsidRDefault="00C852CD">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5F0BE5" w:rsidRDefault="00C852CD">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lastRenderedPageBreak/>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5F0BE5" w:rsidRDefault="00C852CD">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5F0BE5" w:rsidRDefault="00C852CD">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5F0BE5" w:rsidRDefault="00C852CD">
      <w:pPr>
        <w:spacing w:line="48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rsidR="005F0BE5" w:rsidRDefault="00C852C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rsidR="005F0BE5" w:rsidRDefault="00C852CD">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5F0BE5" w:rsidRDefault="00C852CD">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．确认通知单发出后，采购人改变成交结果的，或者供应商放弃成交项目的，应当依法承担法律责任。</w:t>
      </w: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5F0BE5">
      <w:pPr>
        <w:ind w:firstLineChars="750" w:firstLine="2400"/>
        <w:rPr>
          <w:rFonts w:asciiTheme="majorEastAsia" w:eastAsiaTheme="majorEastAsia" w:hAnsiTheme="majorEastAsia"/>
          <w:sz w:val="32"/>
        </w:rPr>
      </w:pPr>
    </w:p>
    <w:p w:rsidR="005F0BE5" w:rsidRDefault="00C852CD">
      <w:pPr>
        <w:jc w:val="center"/>
        <w:rPr>
          <w:rFonts w:asciiTheme="majorEastAsia" w:eastAsiaTheme="majorEastAsia" w:hAnsiTheme="majorEastAsia"/>
          <w:sz w:val="32"/>
        </w:rPr>
      </w:pPr>
      <w:r>
        <w:rPr>
          <w:rFonts w:asciiTheme="majorEastAsia" w:eastAsiaTheme="majorEastAsia" w:hAnsiTheme="majorEastAsia" w:hint="eastAsia"/>
          <w:sz w:val="32"/>
        </w:rPr>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5F0BE5" w:rsidRDefault="00C852CD">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成都光明派特贵金属有限公司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5F0BE5" w:rsidRDefault="00C852CD">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5F0BE5" w:rsidRDefault="00C852CD">
      <w:pPr>
        <w:rPr>
          <w:sz w:val="24"/>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Pr>
          <w:rFonts w:asciiTheme="majorEastAsia" w:eastAsiaTheme="majorEastAsia" w:hAnsiTheme="majorEastAsia" w:hint="eastAsia"/>
          <w:bCs/>
          <w:sz w:val="24"/>
          <w:u w:val="single"/>
        </w:rPr>
        <w:t>就</w:t>
      </w:r>
      <w:r>
        <w:rPr>
          <w:rFonts w:hint="eastAsia"/>
          <w:sz w:val="24"/>
        </w:rPr>
        <w:t>真空熔炼炉</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5F0BE5" w:rsidRDefault="00C852CD">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Pr>
          <w:rFonts w:asciiTheme="majorEastAsia" w:eastAsiaTheme="majorEastAsia" w:hAnsiTheme="majorEastAsia" w:hint="eastAsia"/>
          <w:b/>
          <w:sz w:val="24"/>
        </w:rPr>
        <w:t>税）。</w:t>
      </w:r>
    </w:p>
    <w:p w:rsidR="005F0BE5" w:rsidRDefault="00C852CD">
      <w:pPr>
        <w:snapToGrid w:val="0"/>
        <w:spacing w:before="160" w:line="460" w:lineRule="exact"/>
        <w:ind w:firstLineChars="1250" w:firstLine="4016"/>
        <w:rPr>
          <w:rFonts w:asciiTheme="majorEastAsia" w:eastAsiaTheme="majorEastAsia" w:hAnsiTheme="majorEastAsia"/>
          <w:b/>
          <w:sz w:val="32"/>
          <w:szCs w:val="32"/>
        </w:rPr>
      </w:pPr>
      <w:r>
        <w:rPr>
          <w:rFonts w:asciiTheme="majorEastAsia" w:eastAsiaTheme="majorEastAsia" w:hAnsiTheme="majorEastAsia" w:hint="eastAsia"/>
          <w:b/>
          <w:sz w:val="32"/>
          <w:szCs w:val="32"/>
        </w:rPr>
        <w:t>标</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的</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清</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5F0BE5">
        <w:trPr>
          <w:trHeight w:val="599"/>
        </w:trPr>
        <w:tc>
          <w:tcPr>
            <w:tcW w:w="3277" w:type="dxa"/>
          </w:tcPr>
          <w:p w:rsidR="005F0BE5" w:rsidRDefault="00C852CD">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5F0BE5" w:rsidRDefault="00C852CD">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5F0BE5" w:rsidRDefault="00C852CD">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5F0BE5" w:rsidRDefault="00C852CD">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5F0BE5" w:rsidRDefault="00C852CD">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5F0BE5" w:rsidRDefault="00C852CD">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5F0BE5">
        <w:tc>
          <w:tcPr>
            <w:tcW w:w="3277" w:type="dxa"/>
          </w:tcPr>
          <w:p w:rsidR="005F0BE5" w:rsidRDefault="005F0BE5">
            <w:pPr>
              <w:snapToGrid w:val="0"/>
              <w:spacing w:before="160" w:line="460" w:lineRule="exact"/>
              <w:rPr>
                <w:rFonts w:asciiTheme="majorEastAsia" w:eastAsiaTheme="majorEastAsia" w:hAnsiTheme="majorEastAsia"/>
                <w:kern w:val="0"/>
                <w:sz w:val="24"/>
              </w:rPr>
            </w:pPr>
          </w:p>
        </w:tc>
        <w:tc>
          <w:tcPr>
            <w:tcW w:w="894" w:type="dxa"/>
          </w:tcPr>
          <w:p w:rsidR="005F0BE5" w:rsidRDefault="005F0BE5">
            <w:pPr>
              <w:snapToGrid w:val="0"/>
              <w:spacing w:before="160" w:line="460" w:lineRule="exact"/>
              <w:rPr>
                <w:rFonts w:asciiTheme="majorEastAsia" w:eastAsiaTheme="majorEastAsia" w:hAnsiTheme="majorEastAsia"/>
                <w:kern w:val="0"/>
                <w:sz w:val="24"/>
              </w:rPr>
            </w:pPr>
          </w:p>
        </w:tc>
        <w:tc>
          <w:tcPr>
            <w:tcW w:w="1249" w:type="dxa"/>
          </w:tcPr>
          <w:p w:rsidR="005F0BE5" w:rsidRDefault="005F0BE5">
            <w:pPr>
              <w:snapToGrid w:val="0"/>
              <w:spacing w:before="160" w:line="460" w:lineRule="exact"/>
              <w:rPr>
                <w:rFonts w:asciiTheme="majorEastAsia" w:eastAsiaTheme="majorEastAsia" w:hAnsiTheme="majorEastAsia"/>
                <w:kern w:val="0"/>
                <w:sz w:val="24"/>
              </w:rPr>
            </w:pPr>
          </w:p>
        </w:tc>
        <w:tc>
          <w:tcPr>
            <w:tcW w:w="1240" w:type="dxa"/>
          </w:tcPr>
          <w:p w:rsidR="005F0BE5" w:rsidRDefault="005F0BE5">
            <w:pPr>
              <w:snapToGrid w:val="0"/>
              <w:spacing w:before="160" w:line="460" w:lineRule="exact"/>
              <w:rPr>
                <w:rFonts w:asciiTheme="majorEastAsia" w:eastAsiaTheme="majorEastAsia" w:hAnsiTheme="majorEastAsia"/>
                <w:kern w:val="0"/>
                <w:sz w:val="24"/>
              </w:rPr>
            </w:pPr>
          </w:p>
        </w:tc>
        <w:tc>
          <w:tcPr>
            <w:tcW w:w="1440" w:type="dxa"/>
          </w:tcPr>
          <w:p w:rsidR="005F0BE5" w:rsidRDefault="005F0BE5">
            <w:pPr>
              <w:snapToGrid w:val="0"/>
              <w:spacing w:before="160" w:line="460" w:lineRule="exact"/>
              <w:rPr>
                <w:rFonts w:asciiTheme="majorEastAsia" w:eastAsiaTheme="majorEastAsia" w:hAnsiTheme="majorEastAsia"/>
                <w:kern w:val="0"/>
                <w:sz w:val="24"/>
              </w:rPr>
            </w:pPr>
          </w:p>
        </w:tc>
      </w:tr>
      <w:tr w:rsidR="005F0BE5">
        <w:tc>
          <w:tcPr>
            <w:tcW w:w="3277" w:type="dxa"/>
          </w:tcPr>
          <w:p w:rsidR="005F0BE5" w:rsidRDefault="005F0BE5">
            <w:pPr>
              <w:snapToGrid w:val="0"/>
              <w:spacing w:before="160" w:line="460" w:lineRule="exact"/>
              <w:rPr>
                <w:rFonts w:asciiTheme="majorEastAsia" w:eastAsiaTheme="majorEastAsia" w:hAnsiTheme="majorEastAsia"/>
                <w:kern w:val="0"/>
                <w:sz w:val="24"/>
              </w:rPr>
            </w:pPr>
          </w:p>
        </w:tc>
        <w:tc>
          <w:tcPr>
            <w:tcW w:w="894" w:type="dxa"/>
          </w:tcPr>
          <w:p w:rsidR="005F0BE5" w:rsidRDefault="005F0BE5">
            <w:pPr>
              <w:snapToGrid w:val="0"/>
              <w:spacing w:before="160" w:line="460" w:lineRule="exact"/>
              <w:rPr>
                <w:rFonts w:asciiTheme="majorEastAsia" w:eastAsiaTheme="majorEastAsia" w:hAnsiTheme="majorEastAsia"/>
                <w:kern w:val="0"/>
                <w:sz w:val="24"/>
              </w:rPr>
            </w:pPr>
          </w:p>
        </w:tc>
        <w:tc>
          <w:tcPr>
            <w:tcW w:w="1249" w:type="dxa"/>
          </w:tcPr>
          <w:p w:rsidR="005F0BE5" w:rsidRDefault="005F0BE5">
            <w:pPr>
              <w:snapToGrid w:val="0"/>
              <w:spacing w:before="160" w:line="460" w:lineRule="exact"/>
              <w:rPr>
                <w:rFonts w:asciiTheme="majorEastAsia" w:eastAsiaTheme="majorEastAsia" w:hAnsiTheme="majorEastAsia"/>
                <w:kern w:val="0"/>
                <w:sz w:val="24"/>
              </w:rPr>
            </w:pPr>
          </w:p>
        </w:tc>
        <w:tc>
          <w:tcPr>
            <w:tcW w:w="1240" w:type="dxa"/>
          </w:tcPr>
          <w:p w:rsidR="005F0BE5" w:rsidRDefault="005F0BE5">
            <w:pPr>
              <w:snapToGrid w:val="0"/>
              <w:spacing w:before="160" w:line="460" w:lineRule="exact"/>
              <w:rPr>
                <w:rFonts w:asciiTheme="majorEastAsia" w:eastAsiaTheme="majorEastAsia" w:hAnsiTheme="majorEastAsia"/>
                <w:kern w:val="0"/>
                <w:sz w:val="24"/>
              </w:rPr>
            </w:pPr>
          </w:p>
        </w:tc>
        <w:tc>
          <w:tcPr>
            <w:tcW w:w="1440" w:type="dxa"/>
          </w:tcPr>
          <w:p w:rsidR="005F0BE5" w:rsidRDefault="005F0BE5">
            <w:pPr>
              <w:snapToGrid w:val="0"/>
              <w:spacing w:before="160" w:line="460" w:lineRule="exact"/>
              <w:rPr>
                <w:rFonts w:asciiTheme="majorEastAsia" w:eastAsiaTheme="majorEastAsia" w:hAnsiTheme="majorEastAsia"/>
                <w:kern w:val="0"/>
                <w:sz w:val="24"/>
              </w:rPr>
            </w:pPr>
          </w:p>
        </w:tc>
      </w:tr>
      <w:tr w:rsidR="005F0BE5">
        <w:tc>
          <w:tcPr>
            <w:tcW w:w="3277" w:type="dxa"/>
          </w:tcPr>
          <w:p w:rsidR="005F0BE5" w:rsidRDefault="005F0BE5">
            <w:pPr>
              <w:snapToGrid w:val="0"/>
              <w:spacing w:before="160" w:line="460" w:lineRule="exact"/>
              <w:rPr>
                <w:rFonts w:asciiTheme="majorEastAsia" w:eastAsiaTheme="majorEastAsia" w:hAnsiTheme="majorEastAsia"/>
                <w:kern w:val="0"/>
                <w:sz w:val="24"/>
              </w:rPr>
            </w:pPr>
          </w:p>
        </w:tc>
        <w:tc>
          <w:tcPr>
            <w:tcW w:w="894" w:type="dxa"/>
          </w:tcPr>
          <w:p w:rsidR="005F0BE5" w:rsidRDefault="005F0BE5">
            <w:pPr>
              <w:snapToGrid w:val="0"/>
              <w:spacing w:before="160" w:line="460" w:lineRule="exact"/>
              <w:rPr>
                <w:rFonts w:asciiTheme="majorEastAsia" w:eastAsiaTheme="majorEastAsia" w:hAnsiTheme="majorEastAsia"/>
                <w:kern w:val="0"/>
                <w:sz w:val="24"/>
              </w:rPr>
            </w:pPr>
          </w:p>
        </w:tc>
        <w:tc>
          <w:tcPr>
            <w:tcW w:w="1249" w:type="dxa"/>
          </w:tcPr>
          <w:p w:rsidR="005F0BE5" w:rsidRDefault="005F0BE5">
            <w:pPr>
              <w:snapToGrid w:val="0"/>
              <w:spacing w:before="160" w:line="460" w:lineRule="exact"/>
              <w:rPr>
                <w:rFonts w:asciiTheme="majorEastAsia" w:eastAsiaTheme="majorEastAsia" w:hAnsiTheme="majorEastAsia"/>
                <w:kern w:val="0"/>
                <w:sz w:val="24"/>
              </w:rPr>
            </w:pPr>
          </w:p>
        </w:tc>
        <w:tc>
          <w:tcPr>
            <w:tcW w:w="1240" w:type="dxa"/>
          </w:tcPr>
          <w:p w:rsidR="005F0BE5" w:rsidRDefault="005F0BE5">
            <w:pPr>
              <w:snapToGrid w:val="0"/>
              <w:spacing w:before="160" w:line="460" w:lineRule="exact"/>
              <w:rPr>
                <w:rFonts w:asciiTheme="majorEastAsia" w:eastAsiaTheme="majorEastAsia" w:hAnsiTheme="majorEastAsia"/>
                <w:kern w:val="0"/>
                <w:sz w:val="24"/>
              </w:rPr>
            </w:pPr>
          </w:p>
        </w:tc>
        <w:tc>
          <w:tcPr>
            <w:tcW w:w="1440" w:type="dxa"/>
          </w:tcPr>
          <w:p w:rsidR="005F0BE5" w:rsidRDefault="005F0BE5">
            <w:pPr>
              <w:snapToGrid w:val="0"/>
              <w:spacing w:before="160" w:line="460" w:lineRule="exact"/>
              <w:rPr>
                <w:rFonts w:asciiTheme="majorEastAsia" w:eastAsiaTheme="majorEastAsia" w:hAnsiTheme="majorEastAsia"/>
                <w:kern w:val="0"/>
                <w:sz w:val="24"/>
              </w:rPr>
            </w:pPr>
          </w:p>
        </w:tc>
      </w:tr>
      <w:tr w:rsidR="005F0BE5">
        <w:tc>
          <w:tcPr>
            <w:tcW w:w="3277" w:type="dxa"/>
          </w:tcPr>
          <w:p w:rsidR="005F0BE5" w:rsidRDefault="005F0BE5">
            <w:pPr>
              <w:snapToGrid w:val="0"/>
              <w:spacing w:before="160" w:line="460" w:lineRule="exact"/>
              <w:rPr>
                <w:rFonts w:asciiTheme="majorEastAsia" w:eastAsiaTheme="majorEastAsia" w:hAnsiTheme="majorEastAsia"/>
                <w:kern w:val="0"/>
                <w:sz w:val="24"/>
              </w:rPr>
            </w:pPr>
          </w:p>
        </w:tc>
        <w:tc>
          <w:tcPr>
            <w:tcW w:w="894" w:type="dxa"/>
          </w:tcPr>
          <w:p w:rsidR="005F0BE5" w:rsidRDefault="005F0BE5">
            <w:pPr>
              <w:snapToGrid w:val="0"/>
              <w:spacing w:before="160" w:line="460" w:lineRule="exact"/>
              <w:rPr>
                <w:rFonts w:asciiTheme="majorEastAsia" w:eastAsiaTheme="majorEastAsia" w:hAnsiTheme="majorEastAsia"/>
                <w:kern w:val="0"/>
                <w:sz w:val="24"/>
              </w:rPr>
            </w:pPr>
          </w:p>
        </w:tc>
        <w:tc>
          <w:tcPr>
            <w:tcW w:w="1249" w:type="dxa"/>
          </w:tcPr>
          <w:p w:rsidR="005F0BE5" w:rsidRDefault="005F0BE5">
            <w:pPr>
              <w:snapToGrid w:val="0"/>
              <w:spacing w:before="160" w:line="460" w:lineRule="exact"/>
              <w:rPr>
                <w:rFonts w:asciiTheme="majorEastAsia" w:eastAsiaTheme="majorEastAsia" w:hAnsiTheme="majorEastAsia"/>
                <w:kern w:val="0"/>
                <w:sz w:val="24"/>
              </w:rPr>
            </w:pPr>
          </w:p>
        </w:tc>
        <w:tc>
          <w:tcPr>
            <w:tcW w:w="1240" w:type="dxa"/>
          </w:tcPr>
          <w:p w:rsidR="005F0BE5" w:rsidRDefault="005F0BE5">
            <w:pPr>
              <w:snapToGrid w:val="0"/>
              <w:spacing w:before="160" w:line="460" w:lineRule="exact"/>
              <w:rPr>
                <w:rFonts w:asciiTheme="majorEastAsia" w:eastAsiaTheme="majorEastAsia" w:hAnsiTheme="majorEastAsia"/>
                <w:kern w:val="0"/>
                <w:sz w:val="24"/>
              </w:rPr>
            </w:pPr>
          </w:p>
        </w:tc>
        <w:tc>
          <w:tcPr>
            <w:tcW w:w="1440" w:type="dxa"/>
          </w:tcPr>
          <w:p w:rsidR="005F0BE5" w:rsidRDefault="005F0BE5">
            <w:pPr>
              <w:snapToGrid w:val="0"/>
              <w:spacing w:before="160" w:line="460" w:lineRule="exact"/>
              <w:rPr>
                <w:rFonts w:asciiTheme="majorEastAsia" w:eastAsiaTheme="majorEastAsia" w:hAnsiTheme="majorEastAsia"/>
                <w:kern w:val="0"/>
                <w:sz w:val="24"/>
              </w:rPr>
            </w:pPr>
          </w:p>
        </w:tc>
      </w:tr>
      <w:tr w:rsidR="005F0BE5">
        <w:tc>
          <w:tcPr>
            <w:tcW w:w="3277" w:type="dxa"/>
          </w:tcPr>
          <w:p w:rsidR="005F0BE5" w:rsidRDefault="005F0BE5">
            <w:pPr>
              <w:snapToGrid w:val="0"/>
              <w:spacing w:before="160" w:line="460" w:lineRule="exact"/>
              <w:rPr>
                <w:rFonts w:asciiTheme="majorEastAsia" w:eastAsiaTheme="majorEastAsia" w:hAnsiTheme="majorEastAsia"/>
                <w:kern w:val="0"/>
                <w:sz w:val="24"/>
              </w:rPr>
            </w:pPr>
          </w:p>
        </w:tc>
        <w:tc>
          <w:tcPr>
            <w:tcW w:w="894" w:type="dxa"/>
          </w:tcPr>
          <w:p w:rsidR="005F0BE5" w:rsidRDefault="005F0BE5">
            <w:pPr>
              <w:snapToGrid w:val="0"/>
              <w:spacing w:before="160" w:line="460" w:lineRule="exact"/>
              <w:rPr>
                <w:rFonts w:asciiTheme="majorEastAsia" w:eastAsiaTheme="majorEastAsia" w:hAnsiTheme="majorEastAsia"/>
                <w:kern w:val="0"/>
                <w:sz w:val="24"/>
              </w:rPr>
            </w:pPr>
          </w:p>
        </w:tc>
        <w:tc>
          <w:tcPr>
            <w:tcW w:w="1249" w:type="dxa"/>
          </w:tcPr>
          <w:p w:rsidR="005F0BE5" w:rsidRDefault="005F0BE5">
            <w:pPr>
              <w:snapToGrid w:val="0"/>
              <w:spacing w:before="160" w:line="460" w:lineRule="exact"/>
              <w:rPr>
                <w:rFonts w:asciiTheme="majorEastAsia" w:eastAsiaTheme="majorEastAsia" w:hAnsiTheme="majorEastAsia"/>
                <w:kern w:val="0"/>
                <w:sz w:val="24"/>
              </w:rPr>
            </w:pPr>
          </w:p>
        </w:tc>
        <w:tc>
          <w:tcPr>
            <w:tcW w:w="1240" w:type="dxa"/>
          </w:tcPr>
          <w:p w:rsidR="005F0BE5" w:rsidRDefault="005F0BE5">
            <w:pPr>
              <w:snapToGrid w:val="0"/>
              <w:spacing w:before="160" w:line="460" w:lineRule="exact"/>
              <w:rPr>
                <w:rFonts w:asciiTheme="majorEastAsia" w:eastAsiaTheme="majorEastAsia" w:hAnsiTheme="majorEastAsia"/>
                <w:kern w:val="0"/>
                <w:sz w:val="24"/>
              </w:rPr>
            </w:pPr>
          </w:p>
        </w:tc>
        <w:tc>
          <w:tcPr>
            <w:tcW w:w="1440" w:type="dxa"/>
          </w:tcPr>
          <w:p w:rsidR="005F0BE5" w:rsidRDefault="005F0BE5">
            <w:pPr>
              <w:snapToGrid w:val="0"/>
              <w:spacing w:before="160" w:line="460" w:lineRule="exact"/>
              <w:rPr>
                <w:rFonts w:asciiTheme="majorEastAsia" w:eastAsiaTheme="majorEastAsia" w:hAnsiTheme="majorEastAsia"/>
                <w:kern w:val="0"/>
                <w:sz w:val="24"/>
              </w:rPr>
            </w:pPr>
          </w:p>
        </w:tc>
      </w:tr>
      <w:tr w:rsidR="005F0BE5">
        <w:tc>
          <w:tcPr>
            <w:tcW w:w="8100" w:type="dxa"/>
            <w:gridSpan w:val="5"/>
          </w:tcPr>
          <w:p w:rsidR="005F0BE5" w:rsidRDefault="00C852CD">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5F0BE5" w:rsidRDefault="00C852CD">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5F0BE5" w:rsidRDefault="00C852C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5F0BE5" w:rsidRDefault="00C852C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sidR="0041468A">
        <w:rPr>
          <w:rFonts w:asciiTheme="majorEastAsia" w:eastAsiaTheme="majorEastAsia" w:hAnsiTheme="majorEastAsia" w:hint="eastAsia"/>
          <w:sz w:val="24"/>
          <w:u w:val="single"/>
        </w:rPr>
        <w:t>30</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15</w:t>
      </w:r>
      <w:r>
        <w:rPr>
          <w:rFonts w:asciiTheme="majorEastAsia" w:eastAsiaTheme="majorEastAsia" w:hAnsiTheme="majorEastAsia" w:hint="eastAsia"/>
          <w:sz w:val="24"/>
        </w:rPr>
        <w:t>天内安装调试完毕。</w:t>
      </w:r>
    </w:p>
    <w:p w:rsidR="005F0BE5" w:rsidRDefault="00C852C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成都市龙泉驿区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5F0BE5" w:rsidRDefault="00C852C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5F0BE5" w:rsidRDefault="00C852C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5F0BE5" w:rsidRDefault="00C852C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5F0BE5" w:rsidRDefault="00C852C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由乙方视情况自定运输方式，费用自负。</w:t>
      </w:r>
    </w:p>
    <w:p w:rsidR="005F0BE5" w:rsidRDefault="00C852C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5F0BE5" w:rsidRDefault="00C852CD">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w:t>
      </w:r>
      <w:r w:rsidR="0041468A">
        <w:rPr>
          <w:rFonts w:asciiTheme="majorEastAsia" w:eastAsiaTheme="majorEastAsia" w:hAnsiTheme="majorEastAsia" w:hint="eastAsia"/>
          <w:sz w:val="24"/>
          <w:u w:val="single"/>
        </w:rPr>
        <w:t>30</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5F0BE5" w:rsidRDefault="00C852CD">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（二）甲方应按签订采购合同约定时间组织验收，并出具验收合格报告。</w:t>
      </w:r>
    </w:p>
    <w:p w:rsidR="005F0BE5" w:rsidRDefault="00C852C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5F0BE5" w:rsidRDefault="00C852CD">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5F0BE5" w:rsidRDefault="00C852C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5天</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5F0BE5" w:rsidRDefault="00C852C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（二）设备制造完成后，乙方通知甲方到现场验收，甲方现场验收合格后，甲方支付合同价的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rPr>
        <w:t xml:space="preserve"> %</w:t>
      </w:r>
      <w:r>
        <w:rPr>
          <w:rFonts w:asciiTheme="majorEastAsia" w:eastAsiaTheme="majorEastAsia" w:hAnsiTheme="majorEastAsia" w:hint="eastAsia"/>
          <w:sz w:val="24"/>
        </w:rPr>
        <w:t>，乙方起运设备到甲方现场。</w:t>
      </w:r>
    </w:p>
    <w:p w:rsidR="005F0BE5" w:rsidRDefault="00C852CD">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（三）设备安装调试完成，经45天试运行合格后，甲方组织验收，乙方开具合同全款增值税发票（含13%税）后，甲方再支付合同价的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5F0BE5" w:rsidRDefault="00C852CD">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（三）从验收合格之日起，质保期结束后，设备无质量异议，十个工作日内付清合同余款。</w:t>
      </w:r>
    </w:p>
    <w:p w:rsidR="005F0BE5" w:rsidRDefault="00C852CD">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5F0BE5" w:rsidRDefault="00C852CD">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小时内到达甲方现场，进行免费维修或更换，由此引起的一切费用由乙方承担。若未能及时处理每次扣除质保金的10%，且甲方有权自行选择处理方式，其产生的一切费用由供方承担。</w:t>
      </w:r>
    </w:p>
    <w:p w:rsidR="005F0BE5" w:rsidRDefault="00C852C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5F0BE5" w:rsidRDefault="00C852CD">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5F0BE5" w:rsidRDefault="00C852C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5F0BE5" w:rsidRDefault="00C852C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5F0BE5" w:rsidRDefault="00C852C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（四）本项目不得转让分包，如有发生，无条件清理退场，所造成的一切损失由乙方负责。</w:t>
      </w:r>
    </w:p>
    <w:p w:rsidR="005F0BE5" w:rsidRDefault="00C852C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5F0BE5" w:rsidRDefault="00C852CD">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5F0BE5" w:rsidRDefault="00C852C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5F0BE5" w:rsidRDefault="00C852C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5F0BE5" w:rsidRDefault="00C852C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5F0BE5" w:rsidRDefault="00C852C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rsidR="005F0BE5" w:rsidRDefault="00C852CD">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5F0BE5" w:rsidRDefault="00C852CD">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5F0BE5" w:rsidRDefault="005F0BE5">
      <w:pPr>
        <w:spacing w:line="460" w:lineRule="exact"/>
        <w:jc w:val="center"/>
        <w:rPr>
          <w:rFonts w:asciiTheme="majorEastAsia" w:eastAsiaTheme="majorEastAsia" w:hAnsiTheme="majorEastAsia"/>
          <w:b/>
          <w:bCs/>
          <w:sz w:val="24"/>
        </w:rPr>
      </w:pPr>
    </w:p>
    <w:p w:rsidR="005F0BE5" w:rsidRDefault="00C852CD">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5F0BE5" w:rsidRDefault="005F0BE5">
      <w:pPr>
        <w:widowControl/>
        <w:snapToGrid w:val="0"/>
        <w:spacing w:before="19" w:line="460" w:lineRule="exact"/>
        <w:rPr>
          <w:rFonts w:asciiTheme="majorEastAsia" w:eastAsiaTheme="majorEastAsia" w:hAnsiTheme="majorEastAsia"/>
          <w:sz w:val="24"/>
        </w:rPr>
      </w:pPr>
    </w:p>
    <w:p w:rsidR="005F0BE5" w:rsidRDefault="00C852CD">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5F0BE5" w:rsidRDefault="00C852CD">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5F0BE5" w:rsidRDefault="00C852CD">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5F0BE5" w:rsidRDefault="00C852CD">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5F0BE5" w:rsidRDefault="00C852CD">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r>
        <w:rPr>
          <w:rFonts w:asciiTheme="majorEastAsia" w:eastAsiaTheme="majorEastAsia" w:hAnsiTheme="majorEastAsia"/>
          <w:sz w:val="24"/>
        </w:rPr>
        <w:t>0</w:t>
      </w:r>
      <w:r>
        <w:rPr>
          <w:rFonts w:asciiTheme="majorEastAsia" w:eastAsiaTheme="majorEastAsia" w:hAnsiTheme="majorEastAsia" w:hint="eastAsia"/>
          <w:sz w:val="24"/>
        </w:rPr>
        <w:t>一</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r>
        <w:rPr>
          <w:rFonts w:asciiTheme="majorEastAsia" w:eastAsiaTheme="majorEastAsia" w:hAnsiTheme="majorEastAsia"/>
          <w:sz w:val="24"/>
        </w:rPr>
        <w:t>0</w:t>
      </w:r>
      <w:r>
        <w:rPr>
          <w:rFonts w:asciiTheme="majorEastAsia" w:eastAsiaTheme="majorEastAsia" w:hAnsiTheme="majorEastAsia" w:hint="eastAsia"/>
          <w:sz w:val="24"/>
        </w:rPr>
        <w:t>一</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5F0BE5" w:rsidRDefault="005F0BE5">
      <w:pPr>
        <w:spacing w:line="360" w:lineRule="auto"/>
        <w:rPr>
          <w:rFonts w:asciiTheme="majorEastAsia" w:eastAsiaTheme="majorEastAsia" w:hAnsiTheme="majorEastAsia"/>
          <w:sz w:val="32"/>
          <w:szCs w:val="32"/>
        </w:rPr>
      </w:pPr>
    </w:p>
    <w:p w:rsidR="005F0BE5" w:rsidRDefault="005F0BE5">
      <w:pPr>
        <w:spacing w:line="360" w:lineRule="auto"/>
        <w:rPr>
          <w:rFonts w:asciiTheme="majorEastAsia" w:eastAsiaTheme="majorEastAsia" w:hAnsiTheme="majorEastAsia"/>
          <w:sz w:val="32"/>
          <w:szCs w:val="32"/>
        </w:rPr>
      </w:pPr>
    </w:p>
    <w:p w:rsidR="005F0BE5" w:rsidRDefault="005F0BE5">
      <w:pPr>
        <w:spacing w:line="360" w:lineRule="auto"/>
        <w:rPr>
          <w:rFonts w:asciiTheme="majorEastAsia" w:eastAsiaTheme="majorEastAsia" w:hAnsiTheme="majorEastAsia"/>
          <w:sz w:val="32"/>
          <w:szCs w:val="32"/>
        </w:rPr>
      </w:pPr>
    </w:p>
    <w:p w:rsidR="005F0BE5" w:rsidRDefault="005F0BE5">
      <w:pPr>
        <w:spacing w:line="360" w:lineRule="auto"/>
        <w:rPr>
          <w:rFonts w:asciiTheme="majorEastAsia" w:eastAsiaTheme="majorEastAsia" w:hAnsiTheme="majorEastAsia"/>
          <w:sz w:val="32"/>
          <w:szCs w:val="32"/>
        </w:rPr>
      </w:pPr>
    </w:p>
    <w:p w:rsidR="005F0BE5" w:rsidRDefault="005F0BE5">
      <w:pPr>
        <w:spacing w:line="360" w:lineRule="auto"/>
        <w:rPr>
          <w:rFonts w:asciiTheme="majorEastAsia" w:eastAsiaTheme="majorEastAsia" w:hAnsiTheme="majorEastAsia"/>
          <w:sz w:val="32"/>
          <w:szCs w:val="32"/>
        </w:rPr>
      </w:pPr>
    </w:p>
    <w:p w:rsidR="005F0BE5" w:rsidRDefault="005F0BE5">
      <w:pPr>
        <w:spacing w:line="360" w:lineRule="auto"/>
        <w:ind w:firstLineChars="750" w:firstLine="2400"/>
        <w:rPr>
          <w:rFonts w:asciiTheme="majorEastAsia" w:eastAsiaTheme="majorEastAsia" w:hAnsiTheme="majorEastAsia"/>
          <w:sz w:val="32"/>
          <w:szCs w:val="32"/>
        </w:rPr>
      </w:pPr>
    </w:p>
    <w:p w:rsidR="005F0BE5" w:rsidRDefault="005F0BE5">
      <w:pPr>
        <w:adjustRightInd w:val="0"/>
        <w:snapToGrid w:val="0"/>
        <w:spacing w:line="360" w:lineRule="auto"/>
        <w:ind w:rightChars="190" w:right="399"/>
        <w:rPr>
          <w:rFonts w:asciiTheme="majorEastAsia" w:eastAsiaTheme="majorEastAsia" w:hAnsiTheme="majorEastAsia"/>
          <w:iCs/>
          <w:sz w:val="24"/>
          <w:szCs w:val="28"/>
        </w:rPr>
      </w:pPr>
    </w:p>
    <w:p w:rsidR="005F0BE5" w:rsidRDefault="005F0BE5">
      <w:pPr>
        <w:spacing w:line="500" w:lineRule="exact"/>
        <w:rPr>
          <w:rFonts w:asciiTheme="majorEastAsia" w:eastAsiaTheme="majorEastAsia" w:hAnsiTheme="majorEastAsia"/>
          <w:b/>
          <w:bCs/>
          <w:sz w:val="32"/>
          <w:szCs w:val="32"/>
        </w:rPr>
      </w:pPr>
    </w:p>
    <w:p w:rsidR="005F0BE5" w:rsidRDefault="005F0BE5">
      <w:pPr>
        <w:spacing w:line="500" w:lineRule="exact"/>
        <w:rPr>
          <w:rFonts w:asciiTheme="majorEastAsia" w:eastAsiaTheme="majorEastAsia" w:hAnsiTheme="majorEastAsia"/>
          <w:b/>
          <w:bCs/>
          <w:sz w:val="32"/>
          <w:szCs w:val="32"/>
        </w:rPr>
      </w:pPr>
    </w:p>
    <w:p w:rsidR="005F0BE5" w:rsidRDefault="005F0BE5">
      <w:pPr>
        <w:spacing w:line="500" w:lineRule="exact"/>
        <w:rPr>
          <w:rFonts w:asciiTheme="majorEastAsia" w:eastAsiaTheme="majorEastAsia" w:hAnsiTheme="majorEastAsia"/>
          <w:b/>
          <w:bCs/>
          <w:sz w:val="32"/>
          <w:szCs w:val="32"/>
        </w:rPr>
      </w:pPr>
    </w:p>
    <w:p w:rsidR="005F0BE5" w:rsidRDefault="005F0BE5">
      <w:pPr>
        <w:spacing w:line="500" w:lineRule="exact"/>
        <w:rPr>
          <w:rFonts w:asciiTheme="majorEastAsia" w:eastAsiaTheme="majorEastAsia" w:hAnsiTheme="majorEastAsia"/>
          <w:b/>
          <w:bCs/>
          <w:sz w:val="32"/>
          <w:szCs w:val="32"/>
        </w:rPr>
      </w:pPr>
    </w:p>
    <w:p w:rsidR="005F0BE5" w:rsidRDefault="005F0BE5">
      <w:pPr>
        <w:spacing w:line="500" w:lineRule="exact"/>
        <w:rPr>
          <w:rFonts w:asciiTheme="majorEastAsia" w:eastAsiaTheme="majorEastAsia" w:hAnsiTheme="majorEastAsia"/>
          <w:b/>
          <w:bCs/>
          <w:sz w:val="32"/>
          <w:szCs w:val="32"/>
        </w:rPr>
      </w:pPr>
    </w:p>
    <w:p w:rsidR="005F0BE5" w:rsidRDefault="00C852CD">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5F0BE5" w:rsidRDefault="00C852CD">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5F0BE5" w:rsidRDefault="00C852CD">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5F0BE5" w:rsidRDefault="005F0BE5">
      <w:pPr>
        <w:spacing w:line="500" w:lineRule="exact"/>
        <w:rPr>
          <w:rFonts w:asciiTheme="majorEastAsia" w:eastAsiaTheme="majorEastAsia" w:hAnsiTheme="majorEastAsia"/>
          <w:sz w:val="32"/>
        </w:rPr>
      </w:pPr>
    </w:p>
    <w:p w:rsidR="005F0BE5" w:rsidRDefault="00C852CD">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成都光明派特贵金属有限公司：</w:t>
      </w:r>
    </w:p>
    <w:p w:rsidR="005F0BE5" w:rsidRDefault="00C852CD">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5F0BE5" w:rsidRDefault="00C852CD">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r>
        <w:rPr>
          <w:rFonts w:asciiTheme="majorEastAsia" w:eastAsiaTheme="majorEastAsia" w:hAnsiTheme="majorEastAsia" w:hint="eastAsia"/>
          <w:u w:val="single"/>
        </w:rPr>
        <w:t xml:space="preserve">　　　　　　　　　　</w:t>
      </w:r>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5F0BE5" w:rsidRDefault="00C852CD">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5F0BE5" w:rsidRDefault="00C852CD">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5F0BE5" w:rsidRDefault="005F0BE5">
      <w:pPr>
        <w:spacing w:line="500" w:lineRule="exact"/>
        <w:ind w:firstLine="630"/>
        <w:rPr>
          <w:rFonts w:asciiTheme="majorEastAsia" w:eastAsiaTheme="majorEastAsia" w:hAnsiTheme="majorEastAsia"/>
          <w:sz w:val="24"/>
        </w:rPr>
      </w:pPr>
    </w:p>
    <w:p w:rsidR="005F0BE5" w:rsidRDefault="00C852CD">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5F0BE5" w:rsidRDefault="005F0BE5">
      <w:pPr>
        <w:spacing w:line="500" w:lineRule="exact"/>
        <w:ind w:firstLine="629"/>
        <w:rPr>
          <w:rFonts w:asciiTheme="majorEastAsia" w:eastAsiaTheme="majorEastAsia" w:hAnsiTheme="majorEastAsia"/>
          <w:sz w:val="24"/>
        </w:rPr>
      </w:pPr>
    </w:p>
    <w:p w:rsidR="005F0BE5" w:rsidRDefault="00C852CD">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5F0BE5" w:rsidRDefault="005F0BE5">
      <w:pPr>
        <w:spacing w:line="500" w:lineRule="exact"/>
        <w:rPr>
          <w:rFonts w:asciiTheme="majorEastAsia" w:eastAsiaTheme="majorEastAsia" w:hAnsiTheme="majorEastAsia"/>
          <w:sz w:val="24"/>
        </w:rPr>
      </w:pPr>
    </w:p>
    <w:p w:rsidR="005F0BE5" w:rsidRDefault="00C852CD">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5F0BE5" w:rsidRDefault="005F0BE5">
      <w:pPr>
        <w:widowControl/>
        <w:snapToGrid w:val="0"/>
        <w:spacing w:before="19" w:line="500" w:lineRule="exact"/>
        <w:rPr>
          <w:rFonts w:asciiTheme="majorEastAsia" w:eastAsiaTheme="majorEastAsia" w:hAnsiTheme="majorEastAsia"/>
          <w:sz w:val="24"/>
        </w:rPr>
      </w:pPr>
    </w:p>
    <w:p w:rsidR="005F0BE5" w:rsidRDefault="00C852CD">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5F0BE5" w:rsidRDefault="005F0BE5">
      <w:pPr>
        <w:widowControl/>
        <w:snapToGrid w:val="0"/>
        <w:spacing w:before="19" w:line="500" w:lineRule="exact"/>
        <w:rPr>
          <w:rFonts w:asciiTheme="majorEastAsia" w:eastAsiaTheme="majorEastAsia" w:hAnsiTheme="majorEastAsia"/>
          <w:sz w:val="24"/>
        </w:rPr>
      </w:pPr>
    </w:p>
    <w:p w:rsidR="005F0BE5" w:rsidRDefault="00C852CD">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单位基本户帐号：</w:t>
      </w:r>
      <w:r>
        <w:rPr>
          <w:rFonts w:asciiTheme="majorEastAsia" w:eastAsiaTheme="majorEastAsia" w:hAnsiTheme="majorEastAsia"/>
          <w:sz w:val="24"/>
          <w:u w:val="single"/>
        </w:rPr>
        <w:t xml:space="preserve">                          </w:t>
      </w:r>
    </w:p>
    <w:p w:rsidR="005F0BE5" w:rsidRDefault="005F0BE5">
      <w:pPr>
        <w:spacing w:line="500" w:lineRule="exact"/>
        <w:rPr>
          <w:rFonts w:asciiTheme="majorEastAsia" w:eastAsiaTheme="majorEastAsia" w:hAnsiTheme="majorEastAsia"/>
          <w:b/>
          <w:sz w:val="30"/>
          <w:szCs w:val="30"/>
        </w:rPr>
      </w:pPr>
    </w:p>
    <w:p w:rsidR="005F0BE5" w:rsidRDefault="005F0BE5">
      <w:pPr>
        <w:spacing w:line="500" w:lineRule="exact"/>
        <w:rPr>
          <w:rFonts w:asciiTheme="majorEastAsia" w:eastAsiaTheme="majorEastAsia" w:hAnsiTheme="majorEastAsia"/>
          <w:b/>
          <w:sz w:val="30"/>
          <w:szCs w:val="30"/>
        </w:rPr>
      </w:pPr>
    </w:p>
    <w:p w:rsidR="005F0BE5" w:rsidRDefault="005F0BE5">
      <w:pPr>
        <w:spacing w:line="500" w:lineRule="exact"/>
        <w:rPr>
          <w:rFonts w:asciiTheme="majorEastAsia" w:eastAsiaTheme="majorEastAsia" w:hAnsiTheme="majorEastAsia"/>
          <w:b/>
          <w:sz w:val="30"/>
          <w:szCs w:val="30"/>
        </w:rPr>
      </w:pPr>
    </w:p>
    <w:p w:rsidR="005F0BE5" w:rsidRDefault="005F0BE5">
      <w:pPr>
        <w:spacing w:line="500" w:lineRule="exact"/>
        <w:rPr>
          <w:rFonts w:asciiTheme="majorEastAsia" w:eastAsiaTheme="majorEastAsia" w:hAnsiTheme="majorEastAsia"/>
          <w:b/>
          <w:sz w:val="30"/>
          <w:szCs w:val="30"/>
        </w:rPr>
      </w:pPr>
    </w:p>
    <w:p w:rsidR="005F0BE5" w:rsidRDefault="005F0BE5">
      <w:pPr>
        <w:spacing w:line="500" w:lineRule="exact"/>
        <w:rPr>
          <w:rFonts w:asciiTheme="majorEastAsia" w:eastAsiaTheme="majorEastAsia" w:hAnsiTheme="majorEastAsia"/>
          <w:b/>
          <w:sz w:val="30"/>
          <w:szCs w:val="30"/>
        </w:rPr>
      </w:pPr>
    </w:p>
    <w:p w:rsidR="005F0BE5" w:rsidRDefault="005F0BE5">
      <w:pPr>
        <w:spacing w:line="500" w:lineRule="exact"/>
        <w:rPr>
          <w:rFonts w:asciiTheme="majorEastAsia" w:eastAsiaTheme="majorEastAsia" w:hAnsiTheme="majorEastAsia"/>
          <w:b/>
          <w:sz w:val="30"/>
          <w:szCs w:val="30"/>
        </w:rPr>
      </w:pPr>
    </w:p>
    <w:p w:rsidR="005F0BE5" w:rsidRDefault="00C852CD">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rsidR="005F0BE5" w:rsidRDefault="00C852CD">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一</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览</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5F0BE5">
        <w:trPr>
          <w:cantSplit/>
          <w:trHeight w:val="789"/>
        </w:trPr>
        <w:tc>
          <w:tcPr>
            <w:tcW w:w="2139" w:type="dxa"/>
            <w:vAlign w:val="center"/>
          </w:tcPr>
          <w:p w:rsidR="005F0BE5" w:rsidRDefault="00C852CD">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5F0BE5" w:rsidRDefault="00C852CD">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5F0BE5">
        <w:trPr>
          <w:cantSplit/>
          <w:trHeight w:val="2364"/>
        </w:trPr>
        <w:tc>
          <w:tcPr>
            <w:tcW w:w="2139" w:type="dxa"/>
            <w:vAlign w:val="center"/>
          </w:tcPr>
          <w:p w:rsidR="005F0BE5" w:rsidRDefault="00C852CD">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5F0BE5" w:rsidRDefault="00C852CD">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5F0BE5" w:rsidRDefault="00C852CD">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5F0BE5" w:rsidRDefault="00C852CD">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佰</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仟</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佰</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5F0BE5">
        <w:trPr>
          <w:cantSplit/>
          <w:trHeight w:val="3620"/>
        </w:trPr>
        <w:tc>
          <w:tcPr>
            <w:tcW w:w="2139" w:type="dxa"/>
            <w:vAlign w:val="center"/>
          </w:tcPr>
          <w:p w:rsidR="005F0BE5" w:rsidRDefault="00C852CD">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5F0BE5" w:rsidRDefault="00C852CD">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5F0BE5" w:rsidRDefault="005F0BE5">
            <w:pPr>
              <w:spacing w:line="500" w:lineRule="exact"/>
              <w:jc w:val="center"/>
              <w:rPr>
                <w:rFonts w:asciiTheme="majorEastAsia" w:eastAsiaTheme="majorEastAsia" w:hAnsiTheme="majorEastAsia"/>
                <w:b/>
                <w:bCs/>
                <w:sz w:val="32"/>
                <w:szCs w:val="32"/>
              </w:rPr>
            </w:pPr>
          </w:p>
        </w:tc>
      </w:tr>
      <w:tr w:rsidR="005F0BE5">
        <w:trPr>
          <w:cantSplit/>
          <w:trHeight w:val="2157"/>
        </w:trPr>
        <w:tc>
          <w:tcPr>
            <w:tcW w:w="2139" w:type="dxa"/>
            <w:vAlign w:val="center"/>
          </w:tcPr>
          <w:p w:rsidR="005F0BE5" w:rsidRDefault="00C852CD">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5F0BE5" w:rsidRDefault="005F0BE5">
            <w:pPr>
              <w:spacing w:line="500" w:lineRule="exact"/>
              <w:jc w:val="center"/>
              <w:rPr>
                <w:rFonts w:asciiTheme="majorEastAsia" w:eastAsiaTheme="majorEastAsia" w:hAnsiTheme="majorEastAsia"/>
                <w:b/>
                <w:bCs/>
                <w:sz w:val="32"/>
                <w:szCs w:val="32"/>
              </w:rPr>
            </w:pPr>
          </w:p>
        </w:tc>
      </w:tr>
    </w:tbl>
    <w:p w:rsidR="005F0BE5" w:rsidRDefault="005F0BE5">
      <w:pPr>
        <w:spacing w:line="500" w:lineRule="exact"/>
        <w:ind w:firstLineChars="100" w:firstLine="320"/>
        <w:rPr>
          <w:rFonts w:asciiTheme="majorEastAsia" w:eastAsiaTheme="majorEastAsia" w:hAnsiTheme="majorEastAsia"/>
          <w:sz w:val="32"/>
        </w:rPr>
      </w:pPr>
    </w:p>
    <w:p w:rsidR="005F0BE5" w:rsidRDefault="00C852CD">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5F0BE5" w:rsidRDefault="005F0BE5">
      <w:pPr>
        <w:spacing w:line="500" w:lineRule="exact"/>
        <w:rPr>
          <w:rFonts w:asciiTheme="majorEastAsia" w:eastAsiaTheme="majorEastAsia" w:hAnsiTheme="majorEastAsia"/>
          <w:b/>
          <w:sz w:val="30"/>
          <w:szCs w:val="30"/>
        </w:rPr>
      </w:pPr>
    </w:p>
    <w:p w:rsidR="005F0BE5" w:rsidRDefault="005F0BE5">
      <w:pPr>
        <w:spacing w:line="500" w:lineRule="exact"/>
        <w:rPr>
          <w:rFonts w:asciiTheme="majorEastAsia" w:eastAsiaTheme="majorEastAsia" w:hAnsiTheme="majorEastAsia"/>
          <w:b/>
          <w:sz w:val="30"/>
          <w:szCs w:val="30"/>
        </w:rPr>
      </w:pPr>
    </w:p>
    <w:p w:rsidR="005F0BE5" w:rsidRDefault="005F0BE5">
      <w:pPr>
        <w:spacing w:line="500" w:lineRule="exact"/>
        <w:rPr>
          <w:rFonts w:asciiTheme="majorEastAsia" w:eastAsiaTheme="majorEastAsia" w:hAnsiTheme="majorEastAsia"/>
          <w:b/>
          <w:sz w:val="30"/>
          <w:szCs w:val="30"/>
        </w:rPr>
      </w:pPr>
    </w:p>
    <w:p w:rsidR="005F0BE5" w:rsidRDefault="005F0BE5">
      <w:pPr>
        <w:spacing w:line="500" w:lineRule="exact"/>
        <w:rPr>
          <w:rFonts w:asciiTheme="majorEastAsia" w:eastAsiaTheme="majorEastAsia" w:hAnsiTheme="majorEastAsia"/>
          <w:b/>
          <w:sz w:val="30"/>
          <w:szCs w:val="30"/>
        </w:rPr>
      </w:pPr>
    </w:p>
    <w:p w:rsidR="005F0BE5" w:rsidRDefault="005F0BE5">
      <w:pPr>
        <w:spacing w:line="500" w:lineRule="exact"/>
        <w:rPr>
          <w:rFonts w:asciiTheme="majorEastAsia" w:eastAsiaTheme="majorEastAsia" w:hAnsiTheme="majorEastAsia"/>
          <w:b/>
          <w:sz w:val="30"/>
          <w:szCs w:val="30"/>
        </w:rPr>
      </w:pPr>
    </w:p>
    <w:p w:rsidR="005F0BE5" w:rsidRDefault="00C852CD">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5F0BE5" w:rsidRDefault="00C852CD">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5F0BE5" w:rsidRDefault="005F0BE5">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5F0BE5">
        <w:trPr>
          <w:cantSplit/>
          <w:trHeight w:val="630"/>
          <w:jc w:val="center"/>
        </w:trPr>
        <w:tc>
          <w:tcPr>
            <w:tcW w:w="917" w:type="dxa"/>
            <w:vAlign w:val="center"/>
          </w:tcPr>
          <w:p w:rsidR="005F0BE5" w:rsidRDefault="00C852C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5F0BE5" w:rsidRDefault="00C852C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5F0BE5" w:rsidRDefault="00C852C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5F0BE5" w:rsidRDefault="00C852C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5F0BE5" w:rsidRDefault="00C852C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5F0BE5" w:rsidRDefault="00C852C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5F0BE5" w:rsidRDefault="00C852CD">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5F0BE5">
        <w:trPr>
          <w:cantSplit/>
          <w:trHeight w:val="482"/>
          <w:jc w:val="center"/>
        </w:trPr>
        <w:tc>
          <w:tcPr>
            <w:tcW w:w="917" w:type="dxa"/>
          </w:tcPr>
          <w:p w:rsidR="005F0BE5" w:rsidRDefault="005F0BE5">
            <w:pPr>
              <w:widowControl/>
              <w:spacing w:line="560" w:lineRule="exact"/>
              <w:jc w:val="center"/>
              <w:rPr>
                <w:rFonts w:asciiTheme="majorEastAsia" w:eastAsiaTheme="majorEastAsia" w:hAnsiTheme="majorEastAsia"/>
                <w:sz w:val="28"/>
              </w:rPr>
            </w:pPr>
          </w:p>
        </w:tc>
        <w:tc>
          <w:tcPr>
            <w:tcW w:w="1620" w:type="dxa"/>
          </w:tcPr>
          <w:p w:rsidR="005F0BE5" w:rsidRDefault="005F0BE5">
            <w:pPr>
              <w:widowControl/>
              <w:spacing w:line="560" w:lineRule="exact"/>
              <w:jc w:val="center"/>
              <w:rPr>
                <w:rFonts w:asciiTheme="majorEastAsia" w:eastAsiaTheme="majorEastAsia" w:hAnsiTheme="majorEastAsia"/>
                <w:sz w:val="28"/>
              </w:rPr>
            </w:pPr>
          </w:p>
        </w:tc>
        <w:tc>
          <w:tcPr>
            <w:tcW w:w="2216" w:type="dxa"/>
          </w:tcPr>
          <w:p w:rsidR="005F0BE5" w:rsidRDefault="005F0BE5">
            <w:pPr>
              <w:widowControl/>
              <w:spacing w:line="560" w:lineRule="exact"/>
              <w:jc w:val="center"/>
              <w:rPr>
                <w:rFonts w:asciiTheme="majorEastAsia" w:eastAsiaTheme="majorEastAsia" w:hAnsiTheme="majorEastAsia"/>
                <w:sz w:val="28"/>
              </w:rPr>
            </w:pPr>
          </w:p>
        </w:tc>
        <w:tc>
          <w:tcPr>
            <w:tcW w:w="1260" w:type="dxa"/>
            <w:vAlign w:val="center"/>
          </w:tcPr>
          <w:p w:rsidR="005F0BE5" w:rsidRDefault="005F0BE5">
            <w:pPr>
              <w:spacing w:line="560" w:lineRule="exact"/>
              <w:jc w:val="center"/>
              <w:rPr>
                <w:rFonts w:asciiTheme="majorEastAsia" w:eastAsiaTheme="majorEastAsia" w:hAnsiTheme="majorEastAsia"/>
                <w:sz w:val="28"/>
              </w:rPr>
            </w:pPr>
          </w:p>
        </w:tc>
        <w:tc>
          <w:tcPr>
            <w:tcW w:w="962" w:type="dxa"/>
          </w:tcPr>
          <w:p w:rsidR="005F0BE5" w:rsidRDefault="005F0BE5">
            <w:pPr>
              <w:widowControl/>
              <w:spacing w:line="560" w:lineRule="exact"/>
              <w:jc w:val="center"/>
              <w:rPr>
                <w:rFonts w:asciiTheme="majorEastAsia" w:eastAsiaTheme="majorEastAsia" w:hAnsiTheme="majorEastAsia"/>
                <w:sz w:val="28"/>
              </w:rPr>
            </w:pPr>
          </w:p>
        </w:tc>
        <w:tc>
          <w:tcPr>
            <w:tcW w:w="1344" w:type="dxa"/>
            <w:vAlign w:val="center"/>
          </w:tcPr>
          <w:p w:rsidR="005F0BE5" w:rsidRDefault="005F0BE5">
            <w:pPr>
              <w:spacing w:line="560" w:lineRule="exact"/>
              <w:jc w:val="center"/>
              <w:rPr>
                <w:rFonts w:asciiTheme="majorEastAsia" w:eastAsiaTheme="majorEastAsia" w:hAnsiTheme="majorEastAsia"/>
                <w:sz w:val="28"/>
              </w:rPr>
            </w:pPr>
          </w:p>
        </w:tc>
        <w:tc>
          <w:tcPr>
            <w:tcW w:w="1228" w:type="dxa"/>
            <w:vAlign w:val="center"/>
          </w:tcPr>
          <w:p w:rsidR="005F0BE5" w:rsidRDefault="005F0BE5">
            <w:pPr>
              <w:spacing w:line="560" w:lineRule="exact"/>
              <w:jc w:val="center"/>
              <w:rPr>
                <w:rFonts w:asciiTheme="majorEastAsia" w:eastAsiaTheme="majorEastAsia" w:hAnsiTheme="majorEastAsia"/>
                <w:sz w:val="28"/>
              </w:rPr>
            </w:pPr>
          </w:p>
        </w:tc>
      </w:tr>
      <w:tr w:rsidR="005F0BE5">
        <w:trPr>
          <w:cantSplit/>
          <w:trHeight w:val="376"/>
          <w:jc w:val="center"/>
        </w:trPr>
        <w:tc>
          <w:tcPr>
            <w:tcW w:w="917" w:type="dxa"/>
          </w:tcPr>
          <w:p w:rsidR="005F0BE5" w:rsidRDefault="005F0BE5">
            <w:pPr>
              <w:widowControl/>
              <w:spacing w:line="560" w:lineRule="exact"/>
              <w:jc w:val="center"/>
              <w:rPr>
                <w:rFonts w:asciiTheme="majorEastAsia" w:eastAsiaTheme="majorEastAsia" w:hAnsiTheme="majorEastAsia"/>
                <w:sz w:val="28"/>
              </w:rPr>
            </w:pPr>
          </w:p>
        </w:tc>
        <w:tc>
          <w:tcPr>
            <w:tcW w:w="1620" w:type="dxa"/>
          </w:tcPr>
          <w:p w:rsidR="005F0BE5" w:rsidRDefault="005F0BE5">
            <w:pPr>
              <w:widowControl/>
              <w:spacing w:line="560" w:lineRule="exact"/>
              <w:jc w:val="center"/>
              <w:rPr>
                <w:rFonts w:asciiTheme="majorEastAsia" w:eastAsiaTheme="majorEastAsia" w:hAnsiTheme="majorEastAsia"/>
                <w:sz w:val="28"/>
              </w:rPr>
            </w:pPr>
          </w:p>
        </w:tc>
        <w:tc>
          <w:tcPr>
            <w:tcW w:w="2216" w:type="dxa"/>
          </w:tcPr>
          <w:p w:rsidR="005F0BE5" w:rsidRDefault="005F0BE5">
            <w:pPr>
              <w:widowControl/>
              <w:spacing w:line="560" w:lineRule="exact"/>
              <w:jc w:val="center"/>
              <w:rPr>
                <w:rFonts w:asciiTheme="majorEastAsia" w:eastAsiaTheme="majorEastAsia" w:hAnsiTheme="majorEastAsia"/>
                <w:sz w:val="28"/>
              </w:rPr>
            </w:pPr>
          </w:p>
        </w:tc>
        <w:tc>
          <w:tcPr>
            <w:tcW w:w="1260" w:type="dxa"/>
            <w:vAlign w:val="center"/>
          </w:tcPr>
          <w:p w:rsidR="005F0BE5" w:rsidRDefault="005F0BE5">
            <w:pPr>
              <w:spacing w:line="560" w:lineRule="exact"/>
              <w:jc w:val="center"/>
              <w:rPr>
                <w:rFonts w:asciiTheme="majorEastAsia" w:eastAsiaTheme="majorEastAsia" w:hAnsiTheme="majorEastAsia"/>
                <w:sz w:val="28"/>
              </w:rPr>
            </w:pPr>
          </w:p>
        </w:tc>
        <w:tc>
          <w:tcPr>
            <w:tcW w:w="962" w:type="dxa"/>
          </w:tcPr>
          <w:p w:rsidR="005F0BE5" w:rsidRDefault="005F0BE5">
            <w:pPr>
              <w:widowControl/>
              <w:spacing w:line="560" w:lineRule="exact"/>
              <w:jc w:val="center"/>
              <w:rPr>
                <w:rFonts w:asciiTheme="majorEastAsia" w:eastAsiaTheme="majorEastAsia" w:hAnsiTheme="majorEastAsia"/>
                <w:sz w:val="28"/>
              </w:rPr>
            </w:pPr>
          </w:p>
        </w:tc>
        <w:tc>
          <w:tcPr>
            <w:tcW w:w="1344" w:type="dxa"/>
            <w:vAlign w:val="center"/>
          </w:tcPr>
          <w:p w:rsidR="005F0BE5" w:rsidRDefault="005F0BE5">
            <w:pPr>
              <w:spacing w:line="560" w:lineRule="exact"/>
              <w:jc w:val="center"/>
              <w:rPr>
                <w:rFonts w:asciiTheme="majorEastAsia" w:eastAsiaTheme="majorEastAsia" w:hAnsiTheme="majorEastAsia"/>
                <w:sz w:val="28"/>
              </w:rPr>
            </w:pPr>
          </w:p>
        </w:tc>
        <w:tc>
          <w:tcPr>
            <w:tcW w:w="1228" w:type="dxa"/>
            <w:vAlign w:val="center"/>
          </w:tcPr>
          <w:p w:rsidR="005F0BE5" w:rsidRDefault="005F0BE5">
            <w:pPr>
              <w:spacing w:line="560" w:lineRule="exact"/>
              <w:jc w:val="center"/>
              <w:rPr>
                <w:rFonts w:asciiTheme="majorEastAsia" w:eastAsiaTheme="majorEastAsia" w:hAnsiTheme="majorEastAsia"/>
                <w:sz w:val="28"/>
              </w:rPr>
            </w:pPr>
          </w:p>
        </w:tc>
      </w:tr>
      <w:tr w:rsidR="005F0BE5">
        <w:trPr>
          <w:cantSplit/>
          <w:trHeight w:val="200"/>
          <w:jc w:val="center"/>
        </w:trPr>
        <w:tc>
          <w:tcPr>
            <w:tcW w:w="917" w:type="dxa"/>
          </w:tcPr>
          <w:p w:rsidR="005F0BE5" w:rsidRDefault="005F0BE5">
            <w:pPr>
              <w:widowControl/>
              <w:spacing w:line="560" w:lineRule="exact"/>
              <w:jc w:val="center"/>
              <w:rPr>
                <w:rFonts w:asciiTheme="majorEastAsia" w:eastAsiaTheme="majorEastAsia" w:hAnsiTheme="majorEastAsia"/>
                <w:sz w:val="28"/>
              </w:rPr>
            </w:pPr>
          </w:p>
        </w:tc>
        <w:tc>
          <w:tcPr>
            <w:tcW w:w="1620" w:type="dxa"/>
          </w:tcPr>
          <w:p w:rsidR="005F0BE5" w:rsidRDefault="005F0BE5">
            <w:pPr>
              <w:widowControl/>
              <w:spacing w:line="560" w:lineRule="exact"/>
              <w:jc w:val="center"/>
              <w:rPr>
                <w:rFonts w:asciiTheme="majorEastAsia" w:eastAsiaTheme="majorEastAsia" w:hAnsiTheme="majorEastAsia"/>
                <w:sz w:val="28"/>
              </w:rPr>
            </w:pPr>
          </w:p>
        </w:tc>
        <w:tc>
          <w:tcPr>
            <w:tcW w:w="2216" w:type="dxa"/>
          </w:tcPr>
          <w:p w:rsidR="005F0BE5" w:rsidRDefault="005F0BE5">
            <w:pPr>
              <w:widowControl/>
              <w:spacing w:line="560" w:lineRule="exact"/>
              <w:jc w:val="center"/>
              <w:rPr>
                <w:rFonts w:asciiTheme="majorEastAsia" w:eastAsiaTheme="majorEastAsia" w:hAnsiTheme="majorEastAsia"/>
                <w:sz w:val="28"/>
              </w:rPr>
            </w:pPr>
          </w:p>
        </w:tc>
        <w:tc>
          <w:tcPr>
            <w:tcW w:w="1260" w:type="dxa"/>
            <w:vAlign w:val="center"/>
          </w:tcPr>
          <w:p w:rsidR="005F0BE5" w:rsidRDefault="005F0BE5">
            <w:pPr>
              <w:spacing w:line="560" w:lineRule="exact"/>
              <w:jc w:val="center"/>
              <w:rPr>
                <w:rFonts w:asciiTheme="majorEastAsia" w:eastAsiaTheme="majorEastAsia" w:hAnsiTheme="majorEastAsia"/>
                <w:sz w:val="28"/>
              </w:rPr>
            </w:pPr>
          </w:p>
        </w:tc>
        <w:tc>
          <w:tcPr>
            <w:tcW w:w="962" w:type="dxa"/>
          </w:tcPr>
          <w:p w:rsidR="005F0BE5" w:rsidRDefault="005F0BE5">
            <w:pPr>
              <w:widowControl/>
              <w:spacing w:line="560" w:lineRule="exact"/>
              <w:jc w:val="center"/>
              <w:rPr>
                <w:rFonts w:asciiTheme="majorEastAsia" w:eastAsiaTheme="majorEastAsia" w:hAnsiTheme="majorEastAsia"/>
                <w:sz w:val="28"/>
              </w:rPr>
            </w:pPr>
          </w:p>
        </w:tc>
        <w:tc>
          <w:tcPr>
            <w:tcW w:w="1344" w:type="dxa"/>
            <w:vAlign w:val="center"/>
          </w:tcPr>
          <w:p w:rsidR="005F0BE5" w:rsidRDefault="005F0BE5">
            <w:pPr>
              <w:spacing w:line="560" w:lineRule="exact"/>
              <w:jc w:val="center"/>
              <w:rPr>
                <w:rFonts w:asciiTheme="majorEastAsia" w:eastAsiaTheme="majorEastAsia" w:hAnsiTheme="majorEastAsia"/>
                <w:sz w:val="28"/>
              </w:rPr>
            </w:pPr>
          </w:p>
        </w:tc>
        <w:tc>
          <w:tcPr>
            <w:tcW w:w="1228" w:type="dxa"/>
            <w:vAlign w:val="center"/>
          </w:tcPr>
          <w:p w:rsidR="005F0BE5" w:rsidRDefault="005F0BE5">
            <w:pPr>
              <w:spacing w:line="560" w:lineRule="exact"/>
              <w:jc w:val="center"/>
              <w:rPr>
                <w:rFonts w:asciiTheme="majorEastAsia" w:eastAsiaTheme="majorEastAsia" w:hAnsiTheme="majorEastAsia"/>
                <w:sz w:val="28"/>
              </w:rPr>
            </w:pPr>
          </w:p>
        </w:tc>
      </w:tr>
      <w:tr w:rsidR="005F0BE5">
        <w:trPr>
          <w:cantSplit/>
          <w:trHeight w:val="250"/>
          <w:jc w:val="center"/>
        </w:trPr>
        <w:tc>
          <w:tcPr>
            <w:tcW w:w="917" w:type="dxa"/>
          </w:tcPr>
          <w:p w:rsidR="005F0BE5" w:rsidRDefault="005F0BE5">
            <w:pPr>
              <w:widowControl/>
              <w:spacing w:line="560" w:lineRule="exact"/>
              <w:jc w:val="center"/>
              <w:rPr>
                <w:rFonts w:asciiTheme="majorEastAsia" w:eastAsiaTheme="majorEastAsia" w:hAnsiTheme="majorEastAsia"/>
                <w:sz w:val="28"/>
              </w:rPr>
            </w:pPr>
          </w:p>
        </w:tc>
        <w:tc>
          <w:tcPr>
            <w:tcW w:w="1620" w:type="dxa"/>
          </w:tcPr>
          <w:p w:rsidR="005F0BE5" w:rsidRDefault="005F0BE5">
            <w:pPr>
              <w:widowControl/>
              <w:spacing w:line="560" w:lineRule="exact"/>
              <w:jc w:val="center"/>
              <w:rPr>
                <w:rFonts w:asciiTheme="majorEastAsia" w:eastAsiaTheme="majorEastAsia" w:hAnsiTheme="majorEastAsia"/>
                <w:sz w:val="28"/>
              </w:rPr>
            </w:pPr>
          </w:p>
        </w:tc>
        <w:tc>
          <w:tcPr>
            <w:tcW w:w="2216" w:type="dxa"/>
          </w:tcPr>
          <w:p w:rsidR="005F0BE5" w:rsidRDefault="005F0BE5">
            <w:pPr>
              <w:widowControl/>
              <w:spacing w:line="560" w:lineRule="exact"/>
              <w:jc w:val="center"/>
              <w:rPr>
                <w:rFonts w:asciiTheme="majorEastAsia" w:eastAsiaTheme="majorEastAsia" w:hAnsiTheme="majorEastAsia"/>
                <w:sz w:val="28"/>
              </w:rPr>
            </w:pPr>
          </w:p>
        </w:tc>
        <w:tc>
          <w:tcPr>
            <w:tcW w:w="1260" w:type="dxa"/>
            <w:vAlign w:val="center"/>
          </w:tcPr>
          <w:p w:rsidR="005F0BE5" w:rsidRDefault="005F0BE5">
            <w:pPr>
              <w:spacing w:line="560" w:lineRule="exact"/>
              <w:jc w:val="center"/>
              <w:rPr>
                <w:rFonts w:asciiTheme="majorEastAsia" w:eastAsiaTheme="majorEastAsia" w:hAnsiTheme="majorEastAsia"/>
                <w:sz w:val="28"/>
              </w:rPr>
            </w:pPr>
          </w:p>
        </w:tc>
        <w:tc>
          <w:tcPr>
            <w:tcW w:w="962" w:type="dxa"/>
          </w:tcPr>
          <w:p w:rsidR="005F0BE5" w:rsidRDefault="005F0BE5">
            <w:pPr>
              <w:widowControl/>
              <w:spacing w:line="560" w:lineRule="exact"/>
              <w:jc w:val="center"/>
              <w:rPr>
                <w:rFonts w:asciiTheme="majorEastAsia" w:eastAsiaTheme="majorEastAsia" w:hAnsiTheme="majorEastAsia"/>
                <w:sz w:val="28"/>
              </w:rPr>
            </w:pPr>
          </w:p>
        </w:tc>
        <w:tc>
          <w:tcPr>
            <w:tcW w:w="1344" w:type="dxa"/>
            <w:vAlign w:val="center"/>
          </w:tcPr>
          <w:p w:rsidR="005F0BE5" w:rsidRDefault="005F0BE5">
            <w:pPr>
              <w:spacing w:line="560" w:lineRule="exact"/>
              <w:jc w:val="center"/>
              <w:rPr>
                <w:rFonts w:asciiTheme="majorEastAsia" w:eastAsiaTheme="majorEastAsia" w:hAnsiTheme="majorEastAsia"/>
                <w:sz w:val="28"/>
              </w:rPr>
            </w:pPr>
          </w:p>
        </w:tc>
        <w:tc>
          <w:tcPr>
            <w:tcW w:w="1228" w:type="dxa"/>
            <w:vAlign w:val="center"/>
          </w:tcPr>
          <w:p w:rsidR="005F0BE5" w:rsidRDefault="005F0BE5">
            <w:pPr>
              <w:spacing w:line="560" w:lineRule="exact"/>
              <w:jc w:val="center"/>
              <w:rPr>
                <w:rFonts w:asciiTheme="majorEastAsia" w:eastAsiaTheme="majorEastAsia" w:hAnsiTheme="majorEastAsia"/>
                <w:sz w:val="28"/>
              </w:rPr>
            </w:pPr>
          </w:p>
        </w:tc>
      </w:tr>
      <w:tr w:rsidR="005F0BE5">
        <w:trPr>
          <w:cantSplit/>
          <w:trHeight w:val="70"/>
          <w:jc w:val="center"/>
        </w:trPr>
        <w:tc>
          <w:tcPr>
            <w:tcW w:w="917" w:type="dxa"/>
            <w:vAlign w:val="center"/>
          </w:tcPr>
          <w:p w:rsidR="005F0BE5" w:rsidRDefault="005F0BE5">
            <w:pPr>
              <w:spacing w:line="560" w:lineRule="exact"/>
              <w:jc w:val="center"/>
              <w:rPr>
                <w:rFonts w:asciiTheme="majorEastAsia" w:eastAsiaTheme="majorEastAsia" w:hAnsiTheme="majorEastAsia"/>
                <w:sz w:val="28"/>
              </w:rPr>
            </w:pPr>
          </w:p>
        </w:tc>
        <w:tc>
          <w:tcPr>
            <w:tcW w:w="1620" w:type="dxa"/>
            <w:vAlign w:val="center"/>
          </w:tcPr>
          <w:p w:rsidR="005F0BE5" w:rsidRDefault="005F0BE5">
            <w:pPr>
              <w:spacing w:line="560" w:lineRule="exact"/>
              <w:jc w:val="center"/>
              <w:rPr>
                <w:rFonts w:asciiTheme="majorEastAsia" w:eastAsiaTheme="majorEastAsia" w:hAnsiTheme="majorEastAsia"/>
                <w:sz w:val="28"/>
              </w:rPr>
            </w:pPr>
          </w:p>
        </w:tc>
        <w:tc>
          <w:tcPr>
            <w:tcW w:w="2216" w:type="dxa"/>
            <w:vAlign w:val="center"/>
          </w:tcPr>
          <w:p w:rsidR="005F0BE5" w:rsidRDefault="005F0BE5">
            <w:pPr>
              <w:spacing w:line="560" w:lineRule="exact"/>
              <w:jc w:val="center"/>
              <w:rPr>
                <w:rFonts w:asciiTheme="majorEastAsia" w:eastAsiaTheme="majorEastAsia" w:hAnsiTheme="majorEastAsia"/>
                <w:sz w:val="28"/>
              </w:rPr>
            </w:pPr>
          </w:p>
        </w:tc>
        <w:tc>
          <w:tcPr>
            <w:tcW w:w="1260" w:type="dxa"/>
            <w:vAlign w:val="center"/>
          </w:tcPr>
          <w:p w:rsidR="005F0BE5" w:rsidRDefault="005F0BE5">
            <w:pPr>
              <w:spacing w:line="560" w:lineRule="exact"/>
              <w:jc w:val="center"/>
              <w:rPr>
                <w:rFonts w:asciiTheme="majorEastAsia" w:eastAsiaTheme="majorEastAsia" w:hAnsiTheme="majorEastAsia"/>
                <w:sz w:val="28"/>
              </w:rPr>
            </w:pPr>
          </w:p>
        </w:tc>
        <w:tc>
          <w:tcPr>
            <w:tcW w:w="962" w:type="dxa"/>
          </w:tcPr>
          <w:p w:rsidR="005F0BE5" w:rsidRDefault="005F0BE5">
            <w:pPr>
              <w:widowControl/>
              <w:spacing w:line="560" w:lineRule="exact"/>
              <w:jc w:val="center"/>
              <w:rPr>
                <w:rFonts w:asciiTheme="majorEastAsia" w:eastAsiaTheme="majorEastAsia" w:hAnsiTheme="majorEastAsia"/>
                <w:sz w:val="28"/>
              </w:rPr>
            </w:pPr>
          </w:p>
        </w:tc>
        <w:tc>
          <w:tcPr>
            <w:tcW w:w="1344" w:type="dxa"/>
            <w:vAlign w:val="center"/>
          </w:tcPr>
          <w:p w:rsidR="005F0BE5" w:rsidRDefault="005F0BE5">
            <w:pPr>
              <w:spacing w:line="560" w:lineRule="exact"/>
              <w:jc w:val="center"/>
              <w:rPr>
                <w:rFonts w:asciiTheme="majorEastAsia" w:eastAsiaTheme="majorEastAsia" w:hAnsiTheme="majorEastAsia"/>
                <w:sz w:val="28"/>
              </w:rPr>
            </w:pPr>
          </w:p>
        </w:tc>
        <w:tc>
          <w:tcPr>
            <w:tcW w:w="1228" w:type="dxa"/>
            <w:vAlign w:val="center"/>
          </w:tcPr>
          <w:p w:rsidR="005F0BE5" w:rsidRDefault="005F0BE5">
            <w:pPr>
              <w:spacing w:line="560" w:lineRule="exact"/>
              <w:jc w:val="center"/>
              <w:rPr>
                <w:rFonts w:asciiTheme="majorEastAsia" w:eastAsiaTheme="majorEastAsia" w:hAnsiTheme="majorEastAsia"/>
                <w:sz w:val="28"/>
              </w:rPr>
            </w:pPr>
          </w:p>
        </w:tc>
      </w:tr>
      <w:tr w:rsidR="005F0BE5">
        <w:trPr>
          <w:cantSplit/>
          <w:trHeight w:val="70"/>
          <w:jc w:val="center"/>
        </w:trPr>
        <w:tc>
          <w:tcPr>
            <w:tcW w:w="917" w:type="dxa"/>
          </w:tcPr>
          <w:p w:rsidR="005F0BE5" w:rsidRDefault="005F0BE5">
            <w:pPr>
              <w:widowControl/>
              <w:spacing w:line="560" w:lineRule="exact"/>
              <w:jc w:val="center"/>
              <w:rPr>
                <w:rFonts w:asciiTheme="majorEastAsia" w:eastAsiaTheme="majorEastAsia" w:hAnsiTheme="majorEastAsia"/>
                <w:sz w:val="28"/>
              </w:rPr>
            </w:pPr>
          </w:p>
        </w:tc>
        <w:tc>
          <w:tcPr>
            <w:tcW w:w="1620" w:type="dxa"/>
          </w:tcPr>
          <w:p w:rsidR="005F0BE5" w:rsidRDefault="005F0BE5">
            <w:pPr>
              <w:widowControl/>
              <w:spacing w:line="560" w:lineRule="exact"/>
              <w:jc w:val="center"/>
              <w:rPr>
                <w:rFonts w:asciiTheme="majorEastAsia" w:eastAsiaTheme="majorEastAsia" w:hAnsiTheme="majorEastAsia"/>
                <w:sz w:val="28"/>
              </w:rPr>
            </w:pPr>
          </w:p>
        </w:tc>
        <w:tc>
          <w:tcPr>
            <w:tcW w:w="2216" w:type="dxa"/>
          </w:tcPr>
          <w:p w:rsidR="005F0BE5" w:rsidRDefault="005F0BE5">
            <w:pPr>
              <w:widowControl/>
              <w:spacing w:line="560" w:lineRule="exact"/>
              <w:jc w:val="center"/>
              <w:rPr>
                <w:rFonts w:asciiTheme="majorEastAsia" w:eastAsiaTheme="majorEastAsia" w:hAnsiTheme="majorEastAsia"/>
                <w:sz w:val="28"/>
              </w:rPr>
            </w:pPr>
          </w:p>
        </w:tc>
        <w:tc>
          <w:tcPr>
            <w:tcW w:w="1260" w:type="dxa"/>
            <w:vAlign w:val="center"/>
          </w:tcPr>
          <w:p w:rsidR="005F0BE5" w:rsidRDefault="005F0BE5">
            <w:pPr>
              <w:spacing w:line="560" w:lineRule="exact"/>
              <w:jc w:val="center"/>
              <w:rPr>
                <w:rFonts w:asciiTheme="majorEastAsia" w:eastAsiaTheme="majorEastAsia" w:hAnsiTheme="majorEastAsia"/>
                <w:sz w:val="28"/>
              </w:rPr>
            </w:pPr>
          </w:p>
        </w:tc>
        <w:tc>
          <w:tcPr>
            <w:tcW w:w="962" w:type="dxa"/>
          </w:tcPr>
          <w:p w:rsidR="005F0BE5" w:rsidRDefault="005F0BE5">
            <w:pPr>
              <w:widowControl/>
              <w:spacing w:line="560" w:lineRule="exact"/>
              <w:jc w:val="center"/>
              <w:rPr>
                <w:rFonts w:asciiTheme="majorEastAsia" w:eastAsiaTheme="majorEastAsia" w:hAnsiTheme="majorEastAsia"/>
                <w:sz w:val="28"/>
              </w:rPr>
            </w:pPr>
          </w:p>
        </w:tc>
        <w:tc>
          <w:tcPr>
            <w:tcW w:w="1344" w:type="dxa"/>
            <w:vAlign w:val="center"/>
          </w:tcPr>
          <w:p w:rsidR="005F0BE5" w:rsidRDefault="005F0BE5">
            <w:pPr>
              <w:spacing w:line="560" w:lineRule="exact"/>
              <w:jc w:val="center"/>
              <w:rPr>
                <w:rFonts w:asciiTheme="majorEastAsia" w:eastAsiaTheme="majorEastAsia" w:hAnsiTheme="majorEastAsia"/>
                <w:sz w:val="28"/>
              </w:rPr>
            </w:pPr>
          </w:p>
        </w:tc>
        <w:tc>
          <w:tcPr>
            <w:tcW w:w="1228" w:type="dxa"/>
            <w:vAlign w:val="center"/>
          </w:tcPr>
          <w:p w:rsidR="005F0BE5" w:rsidRDefault="005F0BE5">
            <w:pPr>
              <w:spacing w:line="560" w:lineRule="exact"/>
              <w:jc w:val="center"/>
              <w:rPr>
                <w:rFonts w:asciiTheme="majorEastAsia" w:eastAsiaTheme="majorEastAsia" w:hAnsiTheme="majorEastAsia"/>
                <w:sz w:val="28"/>
              </w:rPr>
            </w:pPr>
          </w:p>
        </w:tc>
      </w:tr>
      <w:tr w:rsidR="005F0BE5">
        <w:trPr>
          <w:cantSplit/>
          <w:trHeight w:val="70"/>
          <w:jc w:val="center"/>
        </w:trPr>
        <w:tc>
          <w:tcPr>
            <w:tcW w:w="917" w:type="dxa"/>
          </w:tcPr>
          <w:p w:rsidR="005F0BE5" w:rsidRDefault="005F0BE5">
            <w:pPr>
              <w:widowControl/>
              <w:spacing w:line="560" w:lineRule="exact"/>
              <w:jc w:val="center"/>
              <w:rPr>
                <w:rFonts w:asciiTheme="majorEastAsia" w:eastAsiaTheme="majorEastAsia" w:hAnsiTheme="majorEastAsia"/>
                <w:sz w:val="28"/>
              </w:rPr>
            </w:pPr>
          </w:p>
        </w:tc>
        <w:tc>
          <w:tcPr>
            <w:tcW w:w="1620" w:type="dxa"/>
          </w:tcPr>
          <w:p w:rsidR="005F0BE5" w:rsidRDefault="005F0BE5">
            <w:pPr>
              <w:widowControl/>
              <w:spacing w:line="560" w:lineRule="exact"/>
              <w:jc w:val="center"/>
              <w:rPr>
                <w:rFonts w:asciiTheme="majorEastAsia" w:eastAsiaTheme="majorEastAsia" w:hAnsiTheme="majorEastAsia"/>
                <w:sz w:val="28"/>
              </w:rPr>
            </w:pPr>
          </w:p>
        </w:tc>
        <w:tc>
          <w:tcPr>
            <w:tcW w:w="2216" w:type="dxa"/>
          </w:tcPr>
          <w:p w:rsidR="005F0BE5" w:rsidRDefault="005F0BE5">
            <w:pPr>
              <w:widowControl/>
              <w:spacing w:line="560" w:lineRule="exact"/>
              <w:jc w:val="center"/>
              <w:rPr>
                <w:rFonts w:asciiTheme="majorEastAsia" w:eastAsiaTheme="majorEastAsia" w:hAnsiTheme="majorEastAsia"/>
                <w:sz w:val="28"/>
              </w:rPr>
            </w:pPr>
          </w:p>
        </w:tc>
        <w:tc>
          <w:tcPr>
            <w:tcW w:w="1260" w:type="dxa"/>
            <w:vAlign w:val="center"/>
          </w:tcPr>
          <w:p w:rsidR="005F0BE5" w:rsidRDefault="005F0BE5">
            <w:pPr>
              <w:spacing w:line="560" w:lineRule="exact"/>
              <w:jc w:val="center"/>
              <w:rPr>
                <w:rFonts w:asciiTheme="majorEastAsia" w:eastAsiaTheme="majorEastAsia" w:hAnsiTheme="majorEastAsia"/>
                <w:sz w:val="28"/>
              </w:rPr>
            </w:pPr>
          </w:p>
        </w:tc>
        <w:tc>
          <w:tcPr>
            <w:tcW w:w="962" w:type="dxa"/>
          </w:tcPr>
          <w:p w:rsidR="005F0BE5" w:rsidRDefault="005F0BE5">
            <w:pPr>
              <w:widowControl/>
              <w:spacing w:line="560" w:lineRule="exact"/>
              <w:jc w:val="center"/>
              <w:rPr>
                <w:rFonts w:asciiTheme="majorEastAsia" w:eastAsiaTheme="majorEastAsia" w:hAnsiTheme="majorEastAsia"/>
                <w:sz w:val="28"/>
              </w:rPr>
            </w:pPr>
          </w:p>
        </w:tc>
        <w:tc>
          <w:tcPr>
            <w:tcW w:w="1344" w:type="dxa"/>
            <w:vAlign w:val="center"/>
          </w:tcPr>
          <w:p w:rsidR="005F0BE5" w:rsidRDefault="005F0BE5">
            <w:pPr>
              <w:spacing w:line="560" w:lineRule="exact"/>
              <w:jc w:val="center"/>
              <w:rPr>
                <w:rFonts w:asciiTheme="majorEastAsia" w:eastAsiaTheme="majorEastAsia" w:hAnsiTheme="majorEastAsia"/>
                <w:sz w:val="28"/>
              </w:rPr>
            </w:pPr>
          </w:p>
        </w:tc>
        <w:tc>
          <w:tcPr>
            <w:tcW w:w="1228" w:type="dxa"/>
            <w:vAlign w:val="center"/>
          </w:tcPr>
          <w:p w:rsidR="005F0BE5" w:rsidRDefault="005F0BE5">
            <w:pPr>
              <w:spacing w:line="560" w:lineRule="exact"/>
              <w:jc w:val="center"/>
              <w:rPr>
                <w:rFonts w:asciiTheme="majorEastAsia" w:eastAsiaTheme="majorEastAsia" w:hAnsiTheme="majorEastAsia"/>
                <w:sz w:val="28"/>
              </w:rPr>
            </w:pPr>
          </w:p>
        </w:tc>
      </w:tr>
      <w:tr w:rsidR="005F0BE5">
        <w:trPr>
          <w:cantSplit/>
          <w:trHeight w:val="308"/>
          <w:jc w:val="center"/>
        </w:trPr>
        <w:tc>
          <w:tcPr>
            <w:tcW w:w="917" w:type="dxa"/>
          </w:tcPr>
          <w:p w:rsidR="005F0BE5" w:rsidRDefault="005F0BE5">
            <w:pPr>
              <w:widowControl/>
              <w:spacing w:line="560" w:lineRule="exact"/>
              <w:jc w:val="center"/>
              <w:rPr>
                <w:rFonts w:asciiTheme="majorEastAsia" w:eastAsiaTheme="majorEastAsia" w:hAnsiTheme="majorEastAsia"/>
                <w:sz w:val="28"/>
              </w:rPr>
            </w:pPr>
          </w:p>
        </w:tc>
        <w:tc>
          <w:tcPr>
            <w:tcW w:w="1620" w:type="dxa"/>
          </w:tcPr>
          <w:p w:rsidR="005F0BE5" w:rsidRDefault="005F0BE5">
            <w:pPr>
              <w:widowControl/>
              <w:spacing w:line="560" w:lineRule="exact"/>
              <w:jc w:val="center"/>
              <w:rPr>
                <w:rFonts w:asciiTheme="majorEastAsia" w:eastAsiaTheme="majorEastAsia" w:hAnsiTheme="majorEastAsia"/>
                <w:sz w:val="28"/>
              </w:rPr>
            </w:pPr>
          </w:p>
        </w:tc>
        <w:tc>
          <w:tcPr>
            <w:tcW w:w="2216" w:type="dxa"/>
          </w:tcPr>
          <w:p w:rsidR="005F0BE5" w:rsidRDefault="005F0BE5">
            <w:pPr>
              <w:widowControl/>
              <w:spacing w:line="560" w:lineRule="exact"/>
              <w:jc w:val="center"/>
              <w:rPr>
                <w:rFonts w:asciiTheme="majorEastAsia" w:eastAsiaTheme="majorEastAsia" w:hAnsiTheme="majorEastAsia"/>
                <w:sz w:val="28"/>
              </w:rPr>
            </w:pPr>
          </w:p>
        </w:tc>
        <w:tc>
          <w:tcPr>
            <w:tcW w:w="1260" w:type="dxa"/>
            <w:vAlign w:val="center"/>
          </w:tcPr>
          <w:p w:rsidR="005F0BE5" w:rsidRDefault="005F0BE5">
            <w:pPr>
              <w:spacing w:line="560" w:lineRule="exact"/>
              <w:jc w:val="center"/>
              <w:rPr>
                <w:rFonts w:asciiTheme="majorEastAsia" w:eastAsiaTheme="majorEastAsia" w:hAnsiTheme="majorEastAsia"/>
                <w:sz w:val="28"/>
              </w:rPr>
            </w:pPr>
          </w:p>
        </w:tc>
        <w:tc>
          <w:tcPr>
            <w:tcW w:w="962" w:type="dxa"/>
          </w:tcPr>
          <w:p w:rsidR="005F0BE5" w:rsidRDefault="005F0BE5">
            <w:pPr>
              <w:widowControl/>
              <w:spacing w:line="560" w:lineRule="exact"/>
              <w:jc w:val="center"/>
              <w:rPr>
                <w:rFonts w:asciiTheme="majorEastAsia" w:eastAsiaTheme="majorEastAsia" w:hAnsiTheme="majorEastAsia"/>
                <w:sz w:val="28"/>
              </w:rPr>
            </w:pPr>
          </w:p>
        </w:tc>
        <w:tc>
          <w:tcPr>
            <w:tcW w:w="1344" w:type="dxa"/>
            <w:vAlign w:val="center"/>
          </w:tcPr>
          <w:p w:rsidR="005F0BE5" w:rsidRDefault="005F0BE5">
            <w:pPr>
              <w:spacing w:line="560" w:lineRule="exact"/>
              <w:jc w:val="center"/>
              <w:rPr>
                <w:rFonts w:asciiTheme="majorEastAsia" w:eastAsiaTheme="majorEastAsia" w:hAnsiTheme="majorEastAsia"/>
                <w:sz w:val="28"/>
              </w:rPr>
            </w:pPr>
          </w:p>
        </w:tc>
        <w:tc>
          <w:tcPr>
            <w:tcW w:w="1228" w:type="dxa"/>
            <w:vAlign w:val="center"/>
          </w:tcPr>
          <w:p w:rsidR="005F0BE5" w:rsidRDefault="005F0BE5">
            <w:pPr>
              <w:spacing w:line="560" w:lineRule="exact"/>
              <w:jc w:val="center"/>
              <w:rPr>
                <w:rFonts w:asciiTheme="majorEastAsia" w:eastAsiaTheme="majorEastAsia" w:hAnsiTheme="majorEastAsia"/>
                <w:sz w:val="28"/>
              </w:rPr>
            </w:pPr>
          </w:p>
        </w:tc>
      </w:tr>
      <w:tr w:rsidR="005F0BE5">
        <w:trPr>
          <w:cantSplit/>
          <w:trHeight w:val="165"/>
          <w:jc w:val="center"/>
        </w:trPr>
        <w:tc>
          <w:tcPr>
            <w:tcW w:w="917" w:type="dxa"/>
            <w:vAlign w:val="center"/>
          </w:tcPr>
          <w:p w:rsidR="005F0BE5" w:rsidRDefault="005F0BE5">
            <w:pPr>
              <w:spacing w:line="560" w:lineRule="exact"/>
              <w:jc w:val="center"/>
              <w:rPr>
                <w:rFonts w:asciiTheme="majorEastAsia" w:eastAsiaTheme="majorEastAsia" w:hAnsiTheme="majorEastAsia"/>
                <w:i/>
                <w:iCs/>
                <w:sz w:val="28"/>
              </w:rPr>
            </w:pPr>
          </w:p>
        </w:tc>
        <w:tc>
          <w:tcPr>
            <w:tcW w:w="1620" w:type="dxa"/>
            <w:vAlign w:val="center"/>
          </w:tcPr>
          <w:p w:rsidR="005F0BE5" w:rsidRDefault="005F0BE5">
            <w:pPr>
              <w:spacing w:line="560" w:lineRule="exact"/>
              <w:jc w:val="center"/>
              <w:rPr>
                <w:rFonts w:asciiTheme="majorEastAsia" w:eastAsiaTheme="majorEastAsia" w:hAnsiTheme="majorEastAsia"/>
                <w:i/>
                <w:iCs/>
                <w:sz w:val="28"/>
              </w:rPr>
            </w:pPr>
          </w:p>
        </w:tc>
        <w:tc>
          <w:tcPr>
            <w:tcW w:w="2216" w:type="dxa"/>
            <w:vAlign w:val="center"/>
          </w:tcPr>
          <w:p w:rsidR="005F0BE5" w:rsidRDefault="005F0BE5">
            <w:pPr>
              <w:spacing w:line="560" w:lineRule="exact"/>
              <w:jc w:val="center"/>
              <w:rPr>
                <w:rFonts w:asciiTheme="majorEastAsia" w:eastAsiaTheme="majorEastAsia" w:hAnsiTheme="majorEastAsia"/>
                <w:i/>
                <w:iCs/>
                <w:sz w:val="28"/>
              </w:rPr>
            </w:pPr>
          </w:p>
        </w:tc>
        <w:tc>
          <w:tcPr>
            <w:tcW w:w="1260" w:type="dxa"/>
            <w:vAlign w:val="center"/>
          </w:tcPr>
          <w:p w:rsidR="005F0BE5" w:rsidRDefault="005F0BE5">
            <w:pPr>
              <w:spacing w:line="560" w:lineRule="exact"/>
              <w:jc w:val="center"/>
              <w:rPr>
                <w:rFonts w:asciiTheme="majorEastAsia" w:eastAsiaTheme="majorEastAsia" w:hAnsiTheme="majorEastAsia"/>
                <w:sz w:val="28"/>
              </w:rPr>
            </w:pPr>
          </w:p>
        </w:tc>
        <w:tc>
          <w:tcPr>
            <w:tcW w:w="962" w:type="dxa"/>
            <w:vAlign w:val="center"/>
          </w:tcPr>
          <w:p w:rsidR="005F0BE5" w:rsidRDefault="005F0BE5">
            <w:pPr>
              <w:spacing w:line="560" w:lineRule="exact"/>
              <w:jc w:val="center"/>
              <w:rPr>
                <w:rFonts w:asciiTheme="majorEastAsia" w:eastAsiaTheme="majorEastAsia" w:hAnsiTheme="majorEastAsia"/>
                <w:sz w:val="28"/>
              </w:rPr>
            </w:pPr>
          </w:p>
        </w:tc>
        <w:tc>
          <w:tcPr>
            <w:tcW w:w="1344" w:type="dxa"/>
            <w:vAlign w:val="center"/>
          </w:tcPr>
          <w:p w:rsidR="005F0BE5" w:rsidRDefault="005F0BE5">
            <w:pPr>
              <w:spacing w:line="560" w:lineRule="exact"/>
              <w:jc w:val="center"/>
              <w:rPr>
                <w:rFonts w:asciiTheme="majorEastAsia" w:eastAsiaTheme="majorEastAsia" w:hAnsiTheme="majorEastAsia"/>
                <w:sz w:val="28"/>
              </w:rPr>
            </w:pPr>
          </w:p>
        </w:tc>
        <w:tc>
          <w:tcPr>
            <w:tcW w:w="1228" w:type="dxa"/>
            <w:vAlign w:val="center"/>
          </w:tcPr>
          <w:p w:rsidR="005F0BE5" w:rsidRDefault="005F0BE5">
            <w:pPr>
              <w:spacing w:line="560" w:lineRule="exact"/>
              <w:jc w:val="center"/>
              <w:rPr>
                <w:rFonts w:asciiTheme="majorEastAsia" w:eastAsiaTheme="majorEastAsia" w:hAnsiTheme="majorEastAsia"/>
                <w:sz w:val="28"/>
              </w:rPr>
            </w:pPr>
          </w:p>
        </w:tc>
      </w:tr>
      <w:tr w:rsidR="005F0BE5">
        <w:trPr>
          <w:cantSplit/>
          <w:trHeight w:val="375"/>
          <w:jc w:val="center"/>
        </w:trPr>
        <w:tc>
          <w:tcPr>
            <w:tcW w:w="917" w:type="dxa"/>
            <w:vAlign w:val="center"/>
          </w:tcPr>
          <w:p w:rsidR="005F0BE5" w:rsidRDefault="005F0BE5">
            <w:pPr>
              <w:spacing w:line="560" w:lineRule="exact"/>
              <w:jc w:val="center"/>
              <w:rPr>
                <w:rFonts w:asciiTheme="majorEastAsia" w:eastAsiaTheme="majorEastAsia" w:hAnsiTheme="majorEastAsia"/>
                <w:i/>
                <w:iCs/>
                <w:sz w:val="28"/>
              </w:rPr>
            </w:pPr>
          </w:p>
        </w:tc>
        <w:tc>
          <w:tcPr>
            <w:tcW w:w="1620" w:type="dxa"/>
            <w:vAlign w:val="center"/>
          </w:tcPr>
          <w:p w:rsidR="005F0BE5" w:rsidRDefault="005F0BE5">
            <w:pPr>
              <w:spacing w:line="560" w:lineRule="exact"/>
              <w:jc w:val="center"/>
              <w:rPr>
                <w:rFonts w:asciiTheme="majorEastAsia" w:eastAsiaTheme="majorEastAsia" w:hAnsiTheme="majorEastAsia"/>
                <w:i/>
                <w:iCs/>
                <w:sz w:val="28"/>
              </w:rPr>
            </w:pPr>
          </w:p>
        </w:tc>
        <w:tc>
          <w:tcPr>
            <w:tcW w:w="2216" w:type="dxa"/>
            <w:vAlign w:val="center"/>
          </w:tcPr>
          <w:p w:rsidR="005F0BE5" w:rsidRDefault="005F0BE5">
            <w:pPr>
              <w:spacing w:line="560" w:lineRule="exact"/>
              <w:jc w:val="center"/>
              <w:rPr>
                <w:rFonts w:asciiTheme="majorEastAsia" w:eastAsiaTheme="majorEastAsia" w:hAnsiTheme="majorEastAsia"/>
                <w:i/>
                <w:iCs/>
                <w:sz w:val="28"/>
              </w:rPr>
            </w:pPr>
          </w:p>
        </w:tc>
        <w:tc>
          <w:tcPr>
            <w:tcW w:w="1260" w:type="dxa"/>
            <w:vAlign w:val="center"/>
          </w:tcPr>
          <w:p w:rsidR="005F0BE5" w:rsidRDefault="005F0BE5">
            <w:pPr>
              <w:spacing w:line="560" w:lineRule="exact"/>
              <w:jc w:val="center"/>
              <w:rPr>
                <w:rFonts w:asciiTheme="majorEastAsia" w:eastAsiaTheme="majorEastAsia" w:hAnsiTheme="majorEastAsia"/>
                <w:sz w:val="28"/>
              </w:rPr>
            </w:pPr>
          </w:p>
        </w:tc>
        <w:tc>
          <w:tcPr>
            <w:tcW w:w="962" w:type="dxa"/>
            <w:vAlign w:val="center"/>
          </w:tcPr>
          <w:p w:rsidR="005F0BE5" w:rsidRDefault="005F0BE5">
            <w:pPr>
              <w:spacing w:line="560" w:lineRule="exact"/>
              <w:jc w:val="center"/>
              <w:rPr>
                <w:rFonts w:asciiTheme="majorEastAsia" w:eastAsiaTheme="majorEastAsia" w:hAnsiTheme="majorEastAsia"/>
                <w:sz w:val="28"/>
              </w:rPr>
            </w:pPr>
          </w:p>
        </w:tc>
        <w:tc>
          <w:tcPr>
            <w:tcW w:w="1344" w:type="dxa"/>
            <w:vAlign w:val="center"/>
          </w:tcPr>
          <w:p w:rsidR="005F0BE5" w:rsidRDefault="005F0BE5">
            <w:pPr>
              <w:spacing w:line="560" w:lineRule="exact"/>
              <w:jc w:val="center"/>
              <w:rPr>
                <w:rFonts w:asciiTheme="majorEastAsia" w:eastAsiaTheme="majorEastAsia" w:hAnsiTheme="majorEastAsia"/>
                <w:sz w:val="28"/>
              </w:rPr>
            </w:pPr>
          </w:p>
        </w:tc>
        <w:tc>
          <w:tcPr>
            <w:tcW w:w="1228" w:type="dxa"/>
            <w:vAlign w:val="center"/>
          </w:tcPr>
          <w:p w:rsidR="005F0BE5" w:rsidRDefault="005F0BE5">
            <w:pPr>
              <w:spacing w:line="560" w:lineRule="exact"/>
              <w:jc w:val="center"/>
              <w:rPr>
                <w:rFonts w:asciiTheme="majorEastAsia" w:eastAsiaTheme="majorEastAsia" w:hAnsiTheme="majorEastAsia"/>
                <w:sz w:val="28"/>
              </w:rPr>
            </w:pPr>
          </w:p>
        </w:tc>
      </w:tr>
      <w:tr w:rsidR="005F0BE5">
        <w:trPr>
          <w:cantSplit/>
          <w:trHeight w:val="210"/>
          <w:jc w:val="center"/>
        </w:trPr>
        <w:tc>
          <w:tcPr>
            <w:tcW w:w="4753" w:type="dxa"/>
            <w:gridSpan w:val="3"/>
            <w:vAlign w:val="center"/>
          </w:tcPr>
          <w:p w:rsidR="005F0BE5" w:rsidRDefault="00C852CD">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5F0BE5" w:rsidRDefault="005F0BE5">
            <w:pPr>
              <w:spacing w:line="560" w:lineRule="exact"/>
              <w:jc w:val="center"/>
              <w:rPr>
                <w:rFonts w:asciiTheme="majorEastAsia" w:eastAsiaTheme="majorEastAsia" w:hAnsiTheme="majorEastAsia"/>
                <w:sz w:val="28"/>
              </w:rPr>
            </w:pPr>
          </w:p>
        </w:tc>
        <w:tc>
          <w:tcPr>
            <w:tcW w:w="962" w:type="dxa"/>
            <w:vAlign w:val="center"/>
          </w:tcPr>
          <w:p w:rsidR="005F0BE5" w:rsidRDefault="005F0BE5">
            <w:pPr>
              <w:spacing w:line="560" w:lineRule="exact"/>
              <w:jc w:val="center"/>
              <w:rPr>
                <w:rFonts w:asciiTheme="majorEastAsia" w:eastAsiaTheme="majorEastAsia" w:hAnsiTheme="majorEastAsia"/>
                <w:sz w:val="28"/>
              </w:rPr>
            </w:pPr>
          </w:p>
        </w:tc>
        <w:tc>
          <w:tcPr>
            <w:tcW w:w="1344" w:type="dxa"/>
            <w:vAlign w:val="center"/>
          </w:tcPr>
          <w:p w:rsidR="005F0BE5" w:rsidRDefault="005F0BE5">
            <w:pPr>
              <w:spacing w:line="560" w:lineRule="exact"/>
              <w:jc w:val="center"/>
              <w:rPr>
                <w:rFonts w:asciiTheme="majorEastAsia" w:eastAsiaTheme="majorEastAsia" w:hAnsiTheme="majorEastAsia"/>
                <w:sz w:val="28"/>
              </w:rPr>
            </w:pPr>
          </w:p>
        </w:tc>
        <w:tc>
          <w:tcPr>
            <w:tcW w:w="1228" w:type="dxa"/>
            <w:vAlign w:val="center"/>
          </w:tcPr>
          <w:p w:rsidR="005F0BE5" w:rsidRDefault="005F0BE5">
            <w:pPr>
              <w:spacing w:line="560" w:lineRule="exact"/>
              <w:jc w:val="center"/>
              <w:rPr>
                <w:rFonts w:asciiTheme="majorEastAsia" w:eastAsiaTheme="majorEastAsia" w:hAnsiTheme="majorEastAsia"/>
                <w:sz w:val="28"/>
              </w:rPr>
            </w:pPr>
          </w:p>
        </w:tc>
      </w:tr>
      <w:tr w:rsidR="005F0BE5">
        <w:trPr>
          <w:cantSplit/>
          <w:trHeight w:val="330"/>
          <w:jc w:val="center"/>
        </w:trPr>
        <w:tc>
          <w:tcPr>
            <w:tcW w:w="4753" w:type="dxa"/>
            <w:gridSpan w:val="3"/>
            <w:vAlign w:val="center"/>
          </w:tcPr>
          <w:p w:rsidR="005F0BE5" w:rsidRDefault="00C852CD">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5F0BE5" w:rsidRDefault="005F0BE5">
            <w:pPr>
              <w:spacing w:line="560" w:lineRule="exact"/>
              <w:jc w:val="center"/>
              <w:rPr>
                <w:rFonts w:asciiTheme="majorEastAsia" w:eastAsiaTheme="majorEastAsia" w:hAnsiTheme="majorEastAsia"/>
                <w:sz w:val="28"/>
              </w:rPr>
            </w:pPr>
          </w:p>
        </w:tc>
        <w:tc>
          <w:tcPr>
            <w:tcW w:w="962" w:type="dxa"/>
            <w:vAlign w:val="center"/>
          </w:tcPr>
          <w:p w:rsidR="005F0BE5" w:rsidRDefault="005F0BE5">
            <w:pPr>
              <w:spacing w:line="560" w:lineRule="exact"/>
              <w:jc w:val="center"/>
              <w:rPr>
                <w:rFonts w:asciiTheme="majorEastAsia" w:eastAsiaTheme="majorEastAsia" w:hAnsiTheme="majorEastAsia"/>
                <w:sz w:val="28"/>
              </w:rPr>
            </w:pPr>
          </w:p>
        </w:tc>
        <w:tc>
          <w:tcPr>
            <w:tcW w:w="1344" w:type="dxa"/>
            <w:vAlign w:val="center"/>
          </w:tcPr>
          <w:p w:rsidR="005F0BE5" w:rsidRDefault="005F0BE5">
            <w:pPr>
              <w:spacing w:line="560" w:lineRule="exact"/>
              <w:jc w:val="center"/>
              <w:rPr>
                <w:rFonts w:asciiTheme="majorEastAsia" w:eastAsiaTheme="majorEastAsia" w:hAnsiTheme="majorEastAsia"/>
                <w:sz w:val="28"/>
              </w:rPr>
            </w:pPr>
          </w:p>
        </w:tc>
        <w:tc>
          <w:tcPr>
            <w:tcW w:w="1228" w:type="dxa"/>
            <w:vAlign w:val="center"/>
          </w:tcPr>
          <w:p w:rsidR="005F0BE5" w:rsidRDefault="005F0BE5">
            <w:pPr>
              <w:spacing w:line="560" w:lineRule="exact"/>
              <w:jc w:val="center"/>
              <w:rPr>
                <w:rFonts w:asciiTheme="majorEastAsia" w:eastAsiaTheme="majorEastAsia" w:hAnsiTheme="majorEastAsia"/>
                <w:sz w:val="28"/>
              </w:rPr>
            </w:pPr>
          </w:p>
        </w:tc>
      </w:tr>
      <w:tr w:rsidR="005F0BE5">
        <w:trPr>
          <w:cantSplit/>
          <w:trHeight w:val="1406"/>
          <w:jc w:val="center"/>
        </w:trPr>
        <w:tc>
          <w:tcPr>
            <w:tcW w:w="2537" w:type="dxa"/>
            <w:gridSpan w:val="2"/>
            <w:vAlign w:val="center"/>
          </w:tcPr>
          <w:p w:rsidR="005F0BE5" w:rsidRDefault="00C852CD">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5F0BE5" w:rsidRDefault="00C852CD">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5F0BE5" w:rsidRDefault="00C852CD">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5F0BE5" w:rsidRDefault="00C852CD">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佰</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仟</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佰</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5F0BE5" w:rsidRDefault="00C852CD">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w:t>
      </w:r>
      <w:r>
        <w:rPr>
          <w:rFonts w:asciiTheme="majorEastAsia" w:eastAsiaTheme="majorEastAsia" w:hAnsiTheme="majorEastAsia" w:hint="eastAsia"/>
          <w:iCs/>
          <w:sz w:val="24"/>
          <w:szCs w:val="28"/>
        </w:rPr>
        <w:lastRenderedPageBreak/>
        <w:t>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5F0BE5" w:rsidRDefault="005F0BE5">
      <w:pPr>
        <w:spacing w:line="500" w:lineRule="exact"/>
        <w:ind w:firstLineChars="196" w:firstLine="627"/>
        <w:rPr>
          <w:rFonts w:asciiTheme="majorEastAsia" w:eastAsiaTheme="majorEastAsia" w:hAnsiTheme="majorEastAsia"/>
          <w:sz w:val="32"/>
        </w:rPr>
      </w:pPr>
    </w:p>
    <w:p w:rsidR="005F0BE5" w:rsidRDefault="00C852CD">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172809947"/>
      <w:bookmarkStart w:id="3" w:name="_Toc89791736"/>
      <w:bookmarkStart w:id="4" w:name="_Toc116869942"/>
      <w:bookmarkStart w:id="5" w:name="_Toc89791634"/>
      <w:bookmarkStart w:id="6" w:name="_Toc116895449"/>
      <w:bookmarkStart w:id="7" w:name="_Toc172809818"/>
      <w:bookmarkStart w:id="8" w:name="_Toc90180911"/>
      <w:bookmarkStart w:id="9" w:name="_Toc105315045"/>
      <w:bookmarkStart w:id="10" w:name="_Toc172811881"/>
      <w:bookmarkStart w:id="11" w:name="_Toc182560070"/>
    </w:p>
    <w:p w:rsidR="005F0BE5" w:rsidRDefault="00C852CD">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5F0BE5">
        <w:trPr>
          <w:jc w:val="center"/>
        </w:trPr>
        <w:tc>
          <w:tcPr>
            <w:tcW w:w="934" w:type="dxa"/>
            <w:tcBorders>
              <w:top w:val="single" w:sz="12" w:space="0" w:color="auto"/>
            </w:tcBorders>
          </w:tcPr>
          <w:p w:rsidR="005F0BE5" w:rsidRDefault="00C852CD">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5F0BE5" w:rsidRDefault="00C852CD">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rsidR="005F0BE5" w:rsidRDefault="00C852CD">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5F0BE5" w:rsidRDefault="00C852CD">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5F0BE5" w:rsidRDefault="00C852CD">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5F0BE5" w:rsidRDefault="00C852CD">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5F0BE5">
        <w:trPr>
          <w:jc w:val="center"/>
        </w:trPr>
        <w:tc>
          <w:tcPr>
            <w:tcW w:w="934" w:type="dxa"/>
          </w:tcPr>
          <w:p w:rsidR="005F0BE5" w:rsidRDefault="005F0BE5">
            <w:pPr>
              <w:spacing w:line="480" w:lineRule="auto"/>
              <w:rPr>
                <w:rFonts w:asciiTheme="majorEastAsia" w:eastAsiaTheme="majorEastAsia" w:hAnsiTheme="majorEastAsia"/>
                <w:sz w:val="24"/>
                <w:szCs w:val="21"/>
              </w:rPr>
            </w:pPr>
          </w:p>
        </w:tc>
        <w:tc>
          <w:tcPr>
            <w:tcW w:w="2273" w:type="dxa"/>
          </w:tcPr>
          <w:p w:rsidR="005F0BE5" w:rsidRDefault="005F0BE5">
            <w:pPr>
              <w:spacing w:line="480" w:lineRule="auto"/>
              <w:rPr>
                <w:rFonts w:asciiTheme="majorEastAsia" w:eastAsiaTheme="majorEastAsia" w:hAnsiTheme="majorEastAsia"/>
                <w:sz w:val="24"/>
                <w:szCs w:val="21"/>
              </w:rPr>
            </w:pPr>
          </w:p>
        </w:tc>
        <w:tc>
          <w:tcPr>
            <w:tcW w:w="1604" w:type="dxa"/>
          </w:tcPr>
          <w:p w:rsidR="005F0BE5" w:rsidRDefault="005F0BE5">
            <w:pPr>
              <w:spacing w:line="480" w:lineRule="auto"/>
              <w:rPr>
                <w:rFonts w:asciiTheme="majorEastAsia" w:eastAsiaTheme="majorEastAsia" w:hAnsiTheme="majorEastAsia"/>
                <w:sz w:val="24"/>
                <w:szCs w:val="21"/>
              </w:rPr>
            </w:pPr>
          </w:p>
        </w:tc>
        <w:tc>
          <w:tcPr>
            <w:tcW w:w="1604" w:type="dxa"/>
          </w:tcPr>
          <w:p w:rsidR="005F0BE5" w:rsidRDefault="005F0BE5">
            <w:pPr>
              <w:spacing w:line="480" w:lineRule="auto"/>
              <w:rPr>
                <w:rFonts w:asciiTheme="majorEastAsia" w:eastAsiaTheme="majorEastAsia" w:hAnsiTheme="majorEastAsia"/>
                <w:sz w:val="24"/>
                <w:szCs w:val="21"/>
              </w:rPr>
            </w:pPr>
          </w:p>
        </w:tc>
        <w:tc>
          <w:tcPr>
            <w:tcW w:w="1921" w:type="dxa"/>
          </w:tcPr>
          <w:p w:rsidR="005F0BE5" w:rsidRDefault="005F0BE5">
            <w:pPr>
              <w:spacing w:line="480" w:lineRule="auto"/>
              <w:rPr>
                <w:rFonts w:asciiTheme="majorEastAsia" w:eastAsiaTheme="majorEastAsia" w:hAnsiTheme="majorEastAsia"/>
                <w:sz w:val="24"/>
                <w:szCs w:val="21"/>
              </w:rPr>
            </w:pPr>
          </w:p>
        </w:tc>
        <w:tc>
          <w:tcPr>
            <w:tcW w:w="1626" w:type="dxa"/>
          </w:tcPr>
          <w:p w:rsidR="005F0BE5" w:rsidRDefault="005F0BE5">
            <w:pPr>
              <w:spacing w:line="480" w:lineRule="auto"/>
              <w:rPr>
                <w:rFonts w:asciiTheme="majorEastAsia" w:eastAsiaTheme="majorEastAsia" w:hAnsiTheme="majorEastAsia"/>
                <w:sz w:val="24"/>
                <w:szCs w:val="21"/>
              </w:rPr>
            </w:pPr>
          </w:p>
        </w:tc>
      </w:tr>
      <w:tr w:rsidR="005F0BE5">
        <w:trPr>
          <w:jc w:val="center"/>
        </w:trPr>
        <w:tc>
          <w:tcPr>
            <w:tcW w:w="934" w:type="dxa"/>
          </w:tcPr>
          <w:p w:rsidR="005F0BE5" w:rsidRDefault="005F0BE5">
            <w:pPr>
              <w:spacing w:line="480" w:lineRule="auto"/>
              <w:rPr>
                <w:rFonts w:asciiTheme="majorEastAsia" w:eastAsiaTheme="majorEastAsia" w:hAnsiTheme="majorEastAsia"/>
                <w:sz w:val="24"/>
                <w:szCs w:val="21"/>
              </w:rPr>
            </w:pPr>
          </w:p>
        </w:tc>
        <w:tc>
          <w:tcPr>
            <w:tcW w:w="2273" w:type="dxa"/>
          </w:tcPr>
          <w:p w:rsidR="005F0BE5" w:rsidRDefault="005F0BE5">
            <w:pPr>
              <w:spacing w:line="480" w:lineRule="auto"/>
              <w:rPr>
                <w:rFonts w:asciiTheme="majorEastAsia" w:eastAsiaTheme="majorEastAsia" w:hAnsiTheme="majorEastAsia"/>
                <w:sz w:val="24"/>
                <w:szCs w:val="21"/>
              </w:rPr>
            </w:pPr>
          </w:p>
        </w:tc>
        <w:tc>
          <w:tcPr>
            <w:tcW w:w="1604" w:type="dxa"/>
          </w:tcPr>
          <w:p w:rsidR="005F0BE5" w:rsidRDefault="005F0BE5">
            <w:pPr>
              <w:spacing w:line="480" w:lineRule="auto"/>
              <w:rPr>
                <w:rFonts w:asciiTheme="majorEastAsia" w:eastAsiaTheme="majorEastAsia" w:hAnsiTheme="majorEastAsia"/>
                <w:sz w:val="24"/>
                <w:szCs w:val="21"/>
              </w:rPr>
            </w:pPr>
          </w:p>
        </w:tc>
        <w:tc>
          <w:tcPr>
            <w:tcW w:w="1604" w:type="dxa"/>
          </w:tcPr>
          <w:p w:rsidR="005F0BE5" w:rsidRDefault="005F0BE5">
            <w:pPr>
              <w:spacing w:line="480" w:lineRule="auto"/>
              <w:rPr>
                <w:rFonts w:asciiTheme="majorEastAsia" w:eastAsiaTheme="majorEastAsia" w:hAnsiTheme="majorEastAsia"/>
                <w:sz w:val="24"/>
                <w:szCs w:val="21"/>
              </w:rPr>
            </w:pPr>
          </w:p>
        </w:tc>
        <w:tc>
          <w:tcPr>
            <w:tcW w:w="1921" w:type="dxa"/>
          </w:tcPr>
          <w:p w:rsidR="005F0BE5" w:rsidRDefault="005F0BE5">
            <w:pPr>
              <w:spacing w:line="480" w:lineRule="auto"/>
              <w:rPr>
                <w:rFonts w:asciiTheme="majorEastAsia" w:eastAsiaTheme="majorEastAsia" w:hAnsiTheme="majorEastAsia"/>
                <w:sz w:val="24"/>
                <w:szCs w:val="21"/>
              </w:rPr>
            </w:pPr>
          </w:p>
        </w:tc>
        <w:tc>
          <w:tcPr>
            <w:tcW w:w="1626" w:type="dxa"/>
          </w:tcPr>
          <w:p w:rsidR="005F0BE5" w:rsidRDefault="005F0BE5">
            <w:pPr>
              <w:spacing w:line="480" w:lineRule="auto"/>
              <w:rPr>
                <w:rFonts w:asciiTheme="majorEastAsia" w:eastAsiaTheme="majorEastAsia" w:hAnsiTheme="majorEastAsia"/>
                <w:sz w:val="24"/>
                <w:szCs w:val="21"/>
              </w:rPr>
            </w:pPr>
          </w:p>
        </w:tc>
      </w:tr>
      <w:tr w:rsidR="005F0BE5">
        <w:trPr>
          <w:jc w:val="center"/>
        </w:trPr>
        <w:tc>
          <w:tcPr>
            <w:tcW w:w="934" w:type="dxa"/>
          </w:tcPr>
          <w:p w:rsidR="005F0BE5" w:rsidRDefault="005F0BE5">
            <w:pPr>
              <w:spacing w:line="480" w:lineRule="auto"/>
              <w:rPr>
                <w:rFonts w:asciiTheme="majorEastAsia" w:eastAsiaTheme="majorEastAsia" w:hAnsiTheme="majorEastAsia"/>
                <w:sz w:val="24"/>
                <w:szCs w:val="21"/>
              </w:rPr>
            </w:pPr>
          </w:p>
        </w:tc>
        <w:tc>
          <w:tcPr>
            <w:tcW w:w="2273" w:type="dxa"/>
          </w:tcPr>
          <w:p w:rsidR="005F0BE5" w:rsidRDefault="005F0BE5">
            <w:pPr>
              <w:spacing w:line="480" w:lineRule="auto"/>
              <w:rPr>
                <w:rFonts w:asciiTheme="majorEastAsia" w:eastAsiaTheme="majorEastAsia" w:hAnsiTheme="majorEastAsia"/>
                <w:sz w:val="24"/>
                <w:szCs w:val="21"/>
              </w:rPr>
            </w:pPr>
          </w:p>
        </w:tc>
        <w:tc>
          <w:tcPr>
            <w:tcW w:w="1604" w:type="dxa"/>
          </w:tcPr>
          <w:p w:rsidR="005F0BE5" w:rsidRDefault="005F0BE5">
            <w:pPr>
              <w:spacing w:line="480" w:lineRule="auto"/>
              <w:rPr>
                <w:rFonts w:asciiTheme="majorEastAsia" w:eastAsiaTheme="majorEastAsia" w:hAnsiTheme="majorEastAsia"/>
                <w:sz w:val="24"/>
                <w:szCs w:val="21"/>
              </w:rPr>
            </w:pPr>
          </w:p>
        </w:tc>
        <w:tc>
          <w:tcPr>
            <w:tcW w:w="1604" w:type="dxa"/>
          </w:tcPr>
          <w:p w:rsidR="005F0BE5" w:rsidRDefault="005F0BE5">
            <w:pPr>
              <w:spacing w:line="480" w:lineRule="auto"/>
              <w:rPr>
                <w:rFonts w:asciiTheme="majorEastAsia" w:eastAsiaTheme="majorEastAsia" w:hAnsiTheme="majorEastAsia"/>
                <w:sz w:val="24"/>
                <w:szCs w:val="21"/>
              </w:rPr>
            </w:pPr>
          </w:p>
        </w:tc>
        <w:tc>
          <w:tcPr>
            <w:tcW w:w="1921" w:type="dxa"/>
          </w:tcPr>
          <w:p w:rsidR="005F0BE5" w:rsidRDefault="005F0BE5">
            <w:pPr>
              <w:spacing w:line="480" w:lineRule="auto"/>
              <w:rPr>
                <w:rFonts w:asciiTheme="majorEastAsia" w:eastAsiaTheme="majorEastAsia" w:hAnsiTheme="majorEastAsia"/>
                <w:sz w:val="24"/>
                <w:szCs w:val="21"/>
              </w:rPr>
            </w:pPr>
          </w:p>
        </w:tc>
        <w:tc>
          <w:tcPr>
            <w:tcW w:w="1626" w:type="dxa"/>
          </w:tcPr>
          <w:p w:rsidR="005F0BE5" w:rsidRDefault="005F0BE5">
            <w:pPr>
              <w:spacing w:line="480" w:lineRule="auto"/>
              <w:rPr>
                <w:rFonts w:asciiTheme="majorEastAsia" w:eastAsiaTheme="majorEastAsia" w:hAnsiTheme="majorEastAsia"/>
                <w:sz w:val="24"/>
                <w:szCs w:val="21"/>
              </w:rPr>
            </w:pPr>
          </w:p>
        </w:tc>
      </w:tr>
      <w:tr w:rsidR="005F0BE5">
        <w:trPr>
          <w:jc w:val="center"/>
        </w:trPr>
        <w:tc>
          <w:tcPr>
            <w:tcW w:w="934" w:type="dxa"/>
            <w:tcBorders>
              <w:bottom w:val="single" w:sz="12" w:space="0" w:color="auto"/>
            </w:tcBorders>
          </w:tcPr>
          <w:p w:rsidR="005F0BE5" w:rsidRDefault="005F0BE5">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5F0BE5" w:rsidRDefault="005F0BE5">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5F0BE5" w:rsidRDefault="005F0BE5">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5F0BE5" w:rsidRDefault="005F0BE5">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5F0BE5" w:rsidRDefault="005F0BE5">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5F0BE5" w:rsidRDefault="005F0BE5">
            <w:pPr>
              <w:spacing w:line="480" w:lineRule="auto"/>
              <w:rPr>
                <w:rFonts w:asciiTheme="majorEastAsia" w:eastAsiaTheme="majorEastAsia" w:hAnsiTheme="majorEastAsia"/>
                <w:sz w:val="24"/>
                <w:szCs w:val="21"/>
              </w:rPr>
            </w:pPr>
          </w:p>
        </w:tc>
      </w:tr>
    </w:tbl>
    <w:p w:rsidR="005F0BE5" w:rsidRDefault="005F0BE5">
      <w:pPr>
        <w:pStyle w:val="a7"/>
        <w:spacing w:line="360" w:lineRule="auto"/>
        <w:ind w:leftChars="47" w:left="99"/>
        <w:rPr>
          <w:rFonts w:asciiTheme="majorEastAsia" w:eastAsiaTheme="majorEastAsia" w:hAnsiTheme="majorEastAsia" w:cs="Arial"/>
          <w:bCs/>
        </w:rPr>
      </w:pPr>
    </w:p>
    <w:p w:rsidR="005F0BE5" w:rsidRDefault="00C852CD">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5F0BE5" w:rsidRDefault="00C852CD">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5F0BE5" w:rsidRDefault="00C852CD">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5F0BE5" w:rsidRDefault="005F0BE5">
      <w:pPr>
        <w:tabs>
          <w:tab w:val="left" w:pos="180"/>
        </w:tabs>
        <w:rPr>
          <w:rFonts w:asciiTheme="majorEastAsia" w:eastAsiaTheme="majorEastAsia" w:hAnsiTheme="majorEastAsia"/>
          <w:sz w:val="32"/>
        </w:rPr>
      </w:pPr>
    </w:p>
    <w:sectPr w:rsidR="005F0BE5" w:rsidSect="005F0BE5">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4154" w:rsidRDefault="00E24154" w:rsidP="005F0BE5">
      <w:r>
        <w:separator/>
      </w:r>
    </w:p>
  </w:endnote>
  <w:endnote w:type="continuationSeparator" w:id="0">
    <w:p w:rsidR="00E24154" w:rsidRDefault="00E24154" w:rsidP="005F0B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charset w:val="86"/>
    <w:family w:val="auto"/>
    <w:pitch w:val="default"/>
    <w:sig w:usb0="00000000" w:usb1="00000000"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BE5" w:rsidRDefault="00787684">
    <w:pPr>
      <w:pStyle w:val="a9"/>
      <w:jc w:val="center"/>
    </w:pPr>
    <w:r w:rsidRPr="00787684">
      <w:fldChar w:fldCharType="begin"/>
    </w:r>
    <w:r w:rsidR="00C852CD">
      <w:instrText xml:space="preserve"> PAGE   \* MERGEFORMAT </w:instrText>
    </w:r>
    <w:r w:rsidRPr="00787684">
      <w:fldChar w:fldCharType="separate"/>
    </w:r>
    <w:r w:rsidR="00BA2DB6" w:rsidRPr="00BA2DB6">
      <w:rPr>
        <w:noProof/>
        <w:lang w:val="zh-CN"/>
      </w:rPr>
      <w:t>4</w:t>
    </w:r>
    <w:r>
      <w:rPr>
        <w:lang w:val="zh-CN"/>
      </w:rPr>
      <w:fldChar w:fldCharType="end"/>
    </w:r>
  </w:p>
  <w:p w:rsidR="005F0BE5" w:rsidRDefault="005F0BE5">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4154" w:rsidRDefault="00E24154" w:rsidP="005F0BE5">
      <w:r>
        <w:separator/>
      </w:r>
    </w:p>
  </w:footnote>
  <w:footnote w:type="continuationSeparator" w:id="0">
    <w:p w:rsidR="00E24154" w:rsidRDefault="00E24154" w:rsidP="005F0BE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341C2"/>
    <w:multiLevelType w:val="singleLevel"/>
    <w:tmpl w:val="18D341C2"/>
    <w:lvl w:ilvl="0">
      <w:start w:val="1"/>
      <w:numFmt w:val="decimal"/>
      <w:suff w:val="nothing"/>
      <w:lvlText w:val="%1、"/>
      <w:lvlJc w:val="left"/>
    </w:lvl>
  </w:abstractNum>
  <w:abstractNum w:abstractNumId="1">
    <w:nsid w:val="30D79724"/>
    <w:multiLevelType w:val="multilevel"/>
    <w:tmpl w:val="30D79724"/>
    <w:lvl w:ilvl="0">
      <w:start w:val="1"/>
      <w:numFmt w:val="decimal"/>
      <w:lvlText w:val="%1."/>
      <w:lvlJc w:val="left"/>
      <w:pPr>
        <w:tabs>
          <w:tab w:val="left" w:pos="738"/>
        </w:tabs>
      </w:pPr>
    </w:lvl>
    <w:lvl w:ilvl="1">
      <w:start w:val="1"/>
      <w:numFmt w:val="decimal"/>
      <w:lvlText w:val="(%2)"/>
      <w:lvlJc w:val="left"/>
      <w:pPr>
        <w:tabs>
          <w:tab w:val="left" w:pos="1266"/>
        </w:tabs>
        <w:ind w:left="1266" w:hanging="420"/>
      </w:pPr>
      <w:rPr>
        <w:rFonts w:hint="default"/>
      </w:rPr>
    </w:lvl>
    <w:lvl w:ilvl="2">
      <w:start w:val="1"/>
      <w:numFmt w:val="decimalEnclosedCircleChinese"/>
      <w:lvlText w:val="%3"/>
      <w:lvlJc w:val="left"/>
      <w:pPr>
        <w:tabs>
          <w:tab w:val="left" w:pos="1686"/>
        </w:tabs>
        <w:ind w:left="1686" w:hanging="420"/>
      </w:pPr>
      <w:rPr>
        <w:rFonts w:hint="default"/>
      </w:rPr>
    </w:lvl>
    <w:lvl w:ilvl="3">
      <w:start w:val="1"/>
      <w:numFmt w:val="decimal"/>
      <w:lvlText w:val="%4)"/>
      <w:lvlJc w:val="left"/>
      <w:pPr>
        <w:tabs>
          <w:tab w:val="left" w:pos="2106"/>
        </w:tabs>
        <w:ind w:left="2106" w:hanging="420"/>
      </w:pPr>
      <w:rPr>
        <w:rFonts w:hint="default"/>
      </w:rPr>
    </w:lvl>
    <w:lvl w:ilvl="4">
      <w:start w:val="1"/>
      <w:numFmt w:val="lowerLetter"/>
      <w:lvlText w:val="%5."/>
      <w:lvlJc w:val="left"/>
      <w:pPr>
        <w:tabs>
          <w:tab w:val="left" w:pos="2526"/>
        </w:tabs>
        <w:ind w:left="2526" w:hanging="420"/>
      </w:pPr>
      <w:rPr>
        <w:rFonts w:hint="default"/>
      </w:rPr>
    </w:lvl>
    <w:lvl w:ilvl="5">
      <w:start w:val="1"/>
      <w:numFmt w:val="lowerLetter"/>
      <w:lvlText w:val="%6)"/>
      <w:lvlJc w:val="left"/>
      <w:pPr>
        <w:tabs>
          <w:tab w:val="left" w:pos="2946"/>
        </w:tabs>
        <w:ind w:left="2946" w:hanging="420"/>
      </w:pPr>
      <w:rPr>
        <w:rFonts w:hint="default"/>
      </w:rPr>
    </w:lvl>
    <w:lvl w:ilvl="6">
      <w:start w:val="1"/>
      <w:numFmt w:val="lowerRoman"/>
      <w:lvlText w:val="%7."/>
      <w:lvlJc w:val="left"/>
      <w:pPr>
        <w:tabs>
          <w:tab w:val="left" w:pos="3366"/>
        </w:tabs>
        <w:ind w:left="3366" w:hanging="420"/>
      </w:pPr>
      <w:rPr>
        <w:rFonts w:hint="default"/>
      </w:rPr>
    </w:lvl>
    <w:lvl w:ilvl="7">
      <w:start w:val="1"/>
      <w:numFmt w:val="lowerRoman"/>
      <w:lvlText w:val="%8)"/>
      <w:lvlJc w:val="left"/>
      <w:pPr>
        <w:tabs>
          <w:tab w:val="left" w:pos="3786"/>
        </w:tabs>
        <w:ind w:left="3786" w:hanging="420"/>
      </w:pPr>
      <w:rPr>
        <w:rFonts w:hint="default"/>
      </w:rPr>
    </w:lvl>
    <w:lvl w:ilvl="8">
      <w:start w:val="1"/>
      <w:numFmt w:val="lowerLetter"/>
      <w:lvlText w:val="%9."/>
      <w:lvlJc w:val="left"/>
      <w:pPr>
        <w:tabs>
          <w:tab w:val="left" w:pos="4206"/>
        </w:tabs>
        <w:ind w:left="4206" w:hanging="420"/>
      </w:pPr>
      <w:rPr>
        <w:rFonts w:hint="default"/>
      </w:rPr>
    </w:lvl>
  </w:abstractNum>
  <w:abstractNum w:abstractNumId="2">
    <w:nsid w:val="77F284FB"/>
    <w:multiLevelType w:val="singleLevel"/>
    <w:tmpl w:val="77F284FB"/>
    <w:lvl w:ilvl="0">
      <w:start w:val="1"/>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59E1"/>
    <w:rsid w:val="000134F5"/>
    <w:rsid w:val="0001707C"/>
    <w:rsid w:val="00026BD2"/>
    <w:rsid w:val="0003284F"/>
    <w:rsid w:val="000359B3"/>
    <w:rsid w:val="000400CA"/>
    <w:rsid w:val="00043AB9"/>
    <w:rsid w:val="00047DE3"/>
    <w:rsid w:val="00052939"/>
    <w:rsid w:val="00054943"/>
    <w:rsid w:val="00062AD1"/>
    <w:rsid w:val="00062F24"/>
    <w:rsid w:val="000642AE"/>
    <w:rsid w:val="00065622"/>
    <w:rsid w:val="00066C4B"/>
    <w:rsid w:val="00074BB0"/>
    <w:rsid w:val="00076DDE"/>
    <w:rsid w:val="00080728"/>
    <w:rsid w:val="000809C9"/>
    <w:rsid w:val="00081171"/>
    <w:rsid w:val="00083906"/>
    <w:rsid w:val="00090064"/>
    <w:rsid w:val="00093204"/>
    <w:rsid w:val="0009541D"/>
    <w:rsid w:val="000A02CA"/>
    <w:rsid w:val="000A26CE"/>
    <w:rsid w:val="000A5947"/>
    <w:rsid w:val="000A5A07"/>
    <w:rsid w:val="000D04B9"/>
    <w:rsid w:val="000D0B49"/>
    <w:rsid w:val="000D54A8"/>
    <w:rsid w:val="000D5F10"/>
    <w:rsid w:val="000D6E16"/>
    <w:rsid w:val="000E0AC0"/>
    <w:rsid w:val="000E31BB"/>
    <w:rsid w:val="000E4068"/>
    <w:rsid w:val="000F5456"/>
    <w:rsid w:val="000F5A2E"/>
    <w:rsid w:val="001057D4"/>
    <w:rsid w:val="00107961"/>
    <w:rsid w:val="001122E1"/>
    <w:rsid w:val="00113340"/>
    <w:rsid w:val="001273AC"/>
    <w:rsid w:val="00133A60"/>
    <w:rsid w:val="00136914"/>
    <w:rsid w:val="00136FFD"/>
    <w:rsid w:val="001371CF"/>
    <w:rsid w:val="00137FE0"/>
    <w:rsid w:val="00160BF2"/>
    <w:rsid w:val="00173640"/>
    <w:rsid w:val="00175ADD"/>
    <w:rsid w:val="00195AF2"/>
    <w:rsid w:val="001A48BF"/>
    <w:rsid w:val="001B0EB3"/>
    <w:rsid w:val="001B527D"/>
    <w:rsid w:val="001B5F50"/>
    <w:rsid w:val="001B68D5"/>
    <w:rsid w:val="001B6B00"/>
    <w:rsid w:val="001D5C5B"/>
    <w:rsid w:val="001D7F20"/>
    <w:rsid w:val="001F06CE"/>
    <w:rsid w:val="001F558B"/>
    <w:rsid w:val="002068FC"/>
    <w:rsid w:val="002129C6"/>
    <w:rsid w:val="002232E6"/>
    <w:rsid w:val="00224555"/>
    <w:rsid w:val="0023226C"/>
    <w:rsid w:val="00241005"/>
    <w:rsid w:val="002440BF"/>
    <w:rsid w:val="002500AC"/>
    <w:rsid w:val="002549BB"/>
    <w:rsid w:val="0025761E"/>
    <w:rsid w:val="00260F22"/>
    <w:rsid w:val="00283A4B"/>
    <w:rsid w:val="00285DDF"/>
    <w:rsid w:val="002933BE"/>
    <w:rsid w:val="00295A5F"/>
    <w:rsid w:val="002A5C23"/>
    <w:rsid w:val="002B5E1D"/>
    <w:rsid w:val="002C52F2"/>
    <w:rsid w:val="002D3103"/>
    <w:rsid w:val="002D4950"/>
    <w:rsid w:val="002E2C0E"/>
    <w:rsid w:val="002E36A3"/>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6BE5"/>
    <w:rsid w:val="003C6E01"/>
    <w:rsid w:val="003E0C1E"/>
    <w:rsid w:val="003E0F28"/>
    <w:rsid w:val="003E34BE"/>
    <w:rsid w:val="003E7EBF"/>
    <w:rsid w:val="003F3952"/>
    <w:rsid w:val="00405CA8"/>
    <w:rsid w:val="004136D5"/>
    <w:rsid w:val="0041468A"/>
    <w:rsid w:val="00416499"/>
    <w:rsid w:val="00416B67"/>
    <w:rsid w:val="00434F5F"/>
    <w:rsid w:val="004559AE"/>
    <w:rsid w:val="004738C5"/>
    <w:rsid w:val="00475E78"/>
    <w:rsid w:val="00477E9D"/>
    <w:rsid w:val="00482A91"/>
    <w:rsid w:val="00493964"/>
    <w:rsid w:val="00494714"/>
    <w:rsid w:val="004A1B16"/>
    <w:rsid w:val="004A2169"/>
    <w:rsid w:val="004A35EE"/>
    <w:rsid w:val="004A5180"/>
    <w:rsid w:val="004A7AFA"/>
    <w:rsid w:val="004B5B28"/>
    <w:rsid w:val="004B7B52"/>
    <w:rsid w:val="004C697D"/>
    <w:rsid w:val="004D2E4D"/>
    <w:rsid w:val="004D3766"/>
    <w:rsid w:val="004E2D26"/>
    <w:rsid w:val="004E7B07"/>
    <w:rsid w:val="004F3CD4"/>
    <w:rsid w:val="00502C52"/>
    <w:rsid w:val="00503998"/>
    <w:rsid w:val="005051CE"/>
    <w:rsid w:val="00512F3D"/>
    <w:rsid w:val="00522216"/>
    <w:rsid w:val="00526F5C"/>
    <w:rsid w:val="005276CB"/>
    <w:rsid w:val="00534BBF"/>
    <w:rsid w:val="00537195"/>
    <w:rsid w:val="00571165"/>
    <w:rsid w:val="00571B16"/>
    <w:rsid w:val="00572F09"/>
    <w:rsid w:val="00585959"/>
    <w:rsid w:val="005860C0"/>
    <w:rsid w:val="00591F44"/>
    <w:rsid w:val="005A4838"/>
    <w:rsid w:val="005B390E"/>
    <w:rsid w:val="005B3D73"/>
    <w:rsid w:val="005D145E"/>
    <w:rsid w:val="005D2C75"/>
    <w:rsid w:val="005D61F0"/>
    <w:rsid w:val="005D6830"/>
    <w:rsid w:val="005E2A05"/>
    <w:rsid w:val="005F0BE5"/>
    <w:rsid w:val="005F4CBF"/>
    <w:rsid w:val="006002A8"/>
    <w:rsid w:val="00611225"/>
    <w:rsid w:val="006118BC"/>
    <w:rsid w:val="00623D78"/>
    <w:rsid w:val="006255A5"/>
    <w:rsid w:val="00631D05"/>
    <w:rsid w:val="0063784B"/>
    <w:rsid w:val="006446FE"/>
    <w:rsid w:val="0065554E"/>
    <w:rsid w:val="006559C3"/>
    <w:rsid w:val="006657F5"/>
    <w:rsid w:val="00667CCD"/>
    <w:rsid w:val="00676F06"/>
    <w:rsid w:val="00690DB2"/>
    <w:rsid w:val="00692479"/>
    <w:rsid w:val="00692B56"/>
    <w:rsid w:val="00697A76"/>
    <w:rsid w:val="006B6879"/>
    <w:rsid w:val="006C008C"/>
    <w:rsid w:val="006C1673"/>
    <w:rsid w:val="006C7FE2"/>
    <w:rsid w:val="006D5AA1"/>
    <w:rsid w:val="006E735F"/>
    <w:rsid w:val="006F0B97"/>
    <w:rsid w:val="00700598"/>
    <w:rsid w:val="0070183D"/>
    <w:rsid w:val="00703659"/>
    <w:rsid w:val="00703A3B"/>
    <w:rsid w:val="007068E8"/>
    <w:rsid w:val="00715514"/>
    <w:rsid w:val="00717D4A"/>
    <w:rsid w:val="007215D7"/>
    <w:rsid w:val="00721E68"/>
    <w:rsid w:val="00724C73"/>
    <w:rsid w:val="007313A4"/>
    <w:rsid w:val="007649B3"/>
    <w:rsid w:val="007662F5"/>
    <w:rsid w:val="007671BC"/>
    <w:rsid w:val="0078212C"/>
    <w:rsid w:val="00784599"/>
    <w:rsid w:val="00787684"/>
    <w:rsid w:val="007A2C20"/>
    <w:rsid w:val="007A30EE"/>
    <w:rsid w:val="007A560D"/>
    <w:rsid w:val="007A5F95"/>
    <w:rsid w:val="007B4FE1"/>
    <w:rsid w:val="007D5894"/>
    <w:rsid w:val="00803305"/>
    <w:rsid w:val="0081100C"/>
    <w:rsid w:val="0081179D"/>
    <w:rsid w:val="00817AAA"/>
    <w:rsid w:val="008215FB"/>
    <w:rsid w:val="008333FB"/>
    <w:rsid w:val="008340A2"/>
    <w:rsid w:val="0084141C"/>
    <w:rsid w:val="00860ACA"/>
    <w:rsid w:val="00863011"/>
    <w:rsid w:val="00870EF3"/>
    <w:rsid w:val="00871EBA"/>
    <w:rsid w:val="008943BD"/>
    <w:rsid w:val="00897E3F"/>
    <w:rsid w:val="008A53B2"/>
    <w:rsid w:val="008A5493"/>
    <w:rsid w:val="008A7845"/>
    <w:rsid w:val="008B52E9"/>
    <w:rsid w:val="008B625F"/>
    <w:rsid w:val="008D1969"/>
    <w:rsid w:val="008D3752"/>
    <w:rsid w:val="008D71AD"/>
    <w:rsid w:val="008D7E1C"/>
    <w:rsid w:val="008E016E"/>
    <w:rsid w:val="008E52D6"/>
    <w:rsid w:val="008F720C"/>
    <w:rsid w:val="00917906"/>
    <w:rsid w:val="0093515E"/>
    <w:rsid w:val="009368FD"/>
    <w:rsid w:val="009402E4"/>
    <w:rsid w:val="00941B4B"/>
    <w:rsid w:val="009472B8"/>
    <w:rsid w:val="00951FF9"/>
    <w:rsid w:val="009639EC"/>
    <w:rsid w:val="009639F4"/>
    <w:rsid w:val="00971AB8"/>
    <w:rsid w:val="00973733"/>
    <w:rsid w:val="009737FA"/>
    <w:rsid w:val="00984559"/>
    <w:rsid w:val="009855C8"/>
    <w:rsid w:val="009A0C62"/>
    <w:rsid w:val="009A2494"/>
    <w:rsid w:val="009A2E02"/>
    <w:rsid w:val="009C4878"/>
    <w:rsid w:val="009D24C4"/>
    <w:rsid w:val="009D536C"/>
    <w:rsid w:val="009E1FB5"/>
    <w:rsid w:val="009E2B0C"/>
    <w:rsid w:val="009E4FA1"/>
    <w:rsid w:val="009E527A"/>
    <w:rsid w:val="009E62D0"/>
    <w:rsid w:val="009E6335"/>
    <w:rsid w:val="009F48C6"/>
    <w:rsid w:val="00A05D01"/>
    <w:rsid w:val="00A179F4"/>
    <w:rsid w:val="00A25955"/>
    <w:rsid w:val="00A27DF4"/>
    <w:rsid w:val="00A30ED5"/>
    <w:rsid w:val="00A35D17"/>
    <w:rsid w:val="00A3698F"/>
    <w:rsid w:val="00A40D6D"/>
    <w:rsid w:val="00A45710"/>
    <w:rsid w:val="00A47B6E"/>
    <w:rsid w:val="00A52DDA"/>
    <w:rsid w:val="00A53DA3"/>
    <w:rsid w:val="00A54D70"/>
    <w:rsid w:val="00A568D6"/>
    <w:rsid w:val="00A61DCC"/>
    <w:rsid w:val="00A67821"/>
    <w:rsid w:val="00A71748"/>
    <w:rsid w:val="00A828D1"/>
    <w:rsid w:val="00A86337"/>
    <w:rsid w:val="00A92A0A"/>
    <w:rsid w:val="00A938C7"/>
    <w:rsid w:val="00A9418F"/>
    <w:rsid w:val="00AA2952"/>
    <w:rsid w:val="00AA5F77"/>
    <w:rsid w:val="00AB350A"/>
    <w:rsid w:val="00AB44C4"/>
    <w:rsid w:val="00AB66CA"/>
    <w:rsid w:val="00AD13C4"/>
    <w:rsid w:val="00AE25A4"/>
    <w:rsid w:val="00AE3697"/>
    <w:rsid w:val="00AF0CAF"/>
    <w:rsid w:val="00AF3DBB"/>
    <w:rsid w:val="00B07934"/>
    <w:rsid w:val="00B10E35"/>
    <w:rsid w:val="00B27F3C"/>
    <w:rsid w:val="00B302E8"/>
    <w:rsid w:val="00B365F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588"/>
    <w:rsid w:val="00B979B0"/>
    <w:rsid w:val="00BA139D"/>
    <w:rsid w:val="00BA2DB6"/>
    <w:rsid w:val="00BB4469"/>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135EB"/>
    <w:rsid w:val="00C3589F"/>
    <w:rsid w:val="00C36DBA"/>
    <w:rsid w:val="00C42DC3"/>
    <w:rsid w:val="00C50A9E"/>
    <w:rsid w:val="00C5468D"/>
    <w:rsid w:val="00C57911"/>
    <w:rsid w:val="00C634CE"/>
    <w:rsid w:val="00C72709"/>
    <w:rsid w:val="00C83359"/>
    <w:rsid w:val="00C852CD"/>
    <w:rsid w:val="00C87D11"/>
    <w:rsid w:val="00C928D9"/>
    <w:rsid w:val="00C9795A"/>
    <w:rsid w:val="00CA0662"/>
    <w:rsid w:val="00CA67EB"/>
    <w:rsid w:val="00CA6D13"/>
    <w:rsid w:val="00CB2AA3"/>
    <w:rsid w:val="00CB467D"/>
    <w:rsid w:val="00CD23BD"/>
    <w:rsid w:val="00CF19CE"/>
    <w:rsid w:val="00D00796"/>
    <w:rsid w:val="00D11AB7"/>
    <w:rsid w:val="00D16EAC"/>
    <w:rsid w:val="00D27E3F"/>
    <w:rsid w:val="00D30BF8"/>
    <w:rsid w:val="00D31155"/>
    <w:rsid w:val="00D35281"/>
    <w:rsid w:val="00D46F30"/>
    <w:rsid w:val="00D47C7B"/>
    <w:rsid w:val="00D50535"/>
    <w:rsid w:val="00D51BE7"/>
    <w:rsid w:val="00D52A6A"/>
    <w:rsid w:val="00D61ACB"/>
    <w:rsid w:val="00D61AD2"/>
    <w:rsid w:val="00D67A5F"/>
    <w:rsid w:val="00D74198"/>
    <w:rsid w:val="00D769AD"/>
    <w:rsid w:val="00D81C3F"/>
    <w:rsid w:val="00D82291"/>
    <w:rsid w:val="00D83B31"/>
    <w:rsid w:val="00D85348"/>
    <w:rsid w:val="00D86E0B"/>
    <w:rsid w:val="00D9088E"/>
    <w:rsid w:val="00D939E1"/>
    <w:rsid w:val="00DA0C40"/>
    <w:rsid w:val="00DB3AE4"/>
    <w:rsid w:val="00DC675C"/>
    <w:rsid w:val="00DD1E2E"/>
    <w:rsid w:val="00DD323E"/>
    <w:rsid w:val="00DE5D4C"/>
    <w:rsid w:val="00DE7DA6"/>
    <w:rsid w:val="00E00735"/>
    <w:rsid w:val="00E011DC"/>
    <w:rsid w:val="00E01533"/>
    <w:rsid w:val="00E0283D"/>
    <w:rsid w:val="00E0301E"/>
    <w:rsid w:val="00E122D2"/>
    <w:rsid w:val="00E23490"/>
    <w:rsid w:val="00E24154"/>
    <w:rsid w:val="00E24E3D"/>
    <w:rsid w:val="00E34E6C"/>
    <w:rsid w:val="00E352CD"/>
    <w:rsid w:val="00E40574"/>
    <w:rsid w:val="00E419B2"/>
    <w:rsid w:val="00E43322"/>
    <w:rsid w:val="00E43563"/>
    <w:rsid w:val="00E43FC9"/>
    <w:rsid w:val="00E511F4"/>
    <w:rsid w:val="00E56448"/>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20A53"/>
    <w:rsid w:val="00F21AB1"/>
    <w:rsid w:val="00F22EA2"/>
    <w:rsid w:val="00F22FBF"/>
    <w:rsid w:val="00F3020E"/>
    <w:rsid w:val="00F344C3"/>
    <w:rsid w:val="00F42719"/>
    <w:rsid w:val="00F42D56"/>
    <w:rsid w:val="00F440CE"/>
    <w:rsid w:val="00F50DC5"/>
    <w:rsid w:val="00F55F40"/>
    <w:rsid w:val="00F70FAB"/>
    <w:rsid w:val="00F75009"/>
    <w:rsid w:val="00F82D3F"/>
    <w:rsid w:val="00F90ADB"/>
    <w:rsid w:val="00F979D4"/>
    <w:rsid w:val="00FA0B98"/>
    <w:rsid w:val="00FA22F5"/>
    <w:rsid w:val="00FA513D"/>
    <w:rsid w:val="00FA6923"/>
    <w:rsid w:val="00FC2AB8"/>
    <w:rsid w:val="00FC479D"/>
    <w:rsid w:val="00FC70CD"/>
    <w:rsid w:val="00FD35BF"/>
    <w:rsid w:val="00FD42DF"/>
    <w:rsid w:val="00FE215B"/>
    <w:rsid w:val="00FE3998"/>
    <w:rsid w:val="00FE4813"/>
    <w:rsid w:val="00FF3AA4"/>
    <w:rsid w:val="115C1106"/>
    <w:rsid w:val="158242C4"/>
    <w:rsid w:val="170209AC"/>
    <w:rsid w:val="212958D0"/>
    <w:rsid w:val="27B91ECD"/>
    <w:rsid w:val="2C6923FD"/>
    <w:rsid w:val="415A73C9"/>
    <w:rsid w:val="53BB5D38"/>
    <w:rsid w:val="5BA84B60"/>
    <w:rsid w:val="5FFB256E"/>
    <w:rsid w:val="6AF17C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iPriority="1" w:qFormat="1"/>
    <w:lsdException w:name="Body Text" w:semiHidden="0" w:unhideWhenUsed="0" w:qFormat="1"/>
    <w:lsdException w:name="Body Text Indent" w:semiHidden="0" w:unhideWhenUsed="0" w:qFormat="1"/>
    <w:lsdException w:name="Subtitle" w:locked="1" w:semiHidden="0" w:uiPriority="0" w:unhideWhenUsed="0" w:qFormat="1"/>
    <w:lsdException w:name="Date" w:semiHidden="0" w:unhideWhenUsed="0" w:qFormat="1"/>
    <w:lsdException w:name="Body Text Indent 2" w:semiHidden="0" w:unhideWhenUsed="0" w:qFormat="1"/>
    <w:lsdException w:name="Strong" w:locked="1" w:semiHidden="0" w:uiPriority="0" w:unhideWhenUsed="0" w:qFormat="1"/>
    <w:lsdException w:name="Emphasis" w:locked="1" w:semiHidden="0" w:uiPriority="20" w:unhideWhenUsed="0" w:qFormat="1"/>
    <w:lsdException w:name="Plain Text" w:semiHidden="0" w:unhideWhenUsed="0" w:qFormat="1"/>
    <w:lsdException w:name="Normal (Web)" w:semiHidden="0" w:unhideWhenUsed="0" w:qFormat="1"/>
    <w:lsdException w:name="Normal Table" w:qFormat="1"/>
    <w:lsdException w:name="annotation subject" w:unhideWhenUsed="0" w:qFormat="1"/>
    <w:lsdException w:name="Balloon Text"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BE5"/>
    <w:pPr>
      <w:widowControl w:val="0"/>
      <w:jc w:val="both"/>
    </w:pPr>
    <w:rPr>
      <w:rFonts w:ascii="Times New Roman" w:hAnsi="Times New Roman"/>
      <w:kern w:val="2"/>
      <w:sz w:val="21"/>
      <w:szCs w:val="24"/>
    </w:rPr>
  </w:style>
  <w:style w:type="paragraph" w:styleId="1">
    <w:name w:val="heading 1"/>
    <w:basedOn w:val="a"/>
    <w:next w:val="a"/>
    <w:link w:val="1Char"/>
    <w:qFormat/>
    <w:locked/>
    <w:rsid w:val="005F0BE5"/>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5F0BE5"/>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5F0BE5"/>
    <w:pPr>
      <w:jc w:val="left"/>
    </w:pPr>
    <w:rPr>
      <w:kern w:val="0"/>
      <w:sz w:val="24"/>
    </w:rPr>
  </w:style>
  <w:style w:type="paragraph" w:styleId="a4">
    <w:name w:val="Body Text"/>
    <w:basedOn w:val="a"/>
    <w:link w:val="Char0"/>
    <w:uiPriority w:val="99"/>
    <w:qFormat/>
    <w:rsid w:val="005F0BE5"/>
    <w:pPr>
      <w:spacing w:after="120"/>
    </w:pPr>
    <w:rPr>
      <w:kern w:val="0"/>
      <w:sz w:val="24"/>
    </w:rPr>
  </w:style>
  <w:style w:type="paragraph" w:styleId="a5">
    <w:name w:val="Body Text Indent"/>
    <w:basedOn w:val="a"/>
    <w:link w:val="Char1"/>
    <w:uiPriority w:val="99"/>
    <w:qFormat/>
    <w:rsid w:val="005F0BE5"/>
    <w:pPr>
      <w:spacing w:after="120"/>
      <w:ind w:leftChars="200" w:left="420"/>
    </w:pPr>
    <w:rPr>
      <w:kern w:val="0"/>
      <w:sz w:val="24"/>
    </w:rPr>
  </w:style>
  <w:style w:type="paragraph" w:styleId="a6">
    <w:name w:val="Plain Text"/>
    <w:basedOn w:val="a"/>
    <w:link w:val="Char2"/>
    <w:uiPriority w:val="99"/>
    <w:qFormat/>
    <w:rsid w:val="005F0BE5"/>
    <w:rPr>
      <w:rFonts w:ascii="宋体" w:hAnsi="Courier New"/>
      <w:kern w:val="0"/>
      <w:szCs w:val="21"/>
    </w:rPr>
  </w:style>
  <w:style w:type="paragraph" w:styleId="a7">
    <w:name w:val="Date"/>
    <w:basedOn w:val="a"/>
    <w:next w:val="a"/>
    <w:link w:val="Char3"/>
    <w:uiPriority w:val="99"/>
    <w:qFormat/>
    <w:rsid w:val="005F0BE5"/>
    <w:pPr>
      <w:ind w:leftChars="2500" w:left="100"/>
    </w:pPr>
    <w:rPr>
      <w:kern w:val="0"/>
      <w:sz w:val="24"/>
    </w:rPr>
  </w:style>
  <w:style w:type="paragraph" w:styleId="20">
    <w:name w:val="Body Text Indent 2"/>
    <w:basedOn w:val="a"/>
    <w:link w:val="2Char0"/>
    <w:uiPriority w:val="99"/>
    <w:qFormat/>
    <w:rsid w:val="005F0BE5"/>
    <w:pPr>
      <w:spacing w:after="120" w:line="480" w:lineRule="auto"/>
      <w:ind w:leftChars="200" w:left="420"/>
    </w:pPr>
    <w:rPr>
      <w:kern w:val="0"/>
      <w:sz w:val="24"/>
    </w:rPr>
  </w:style>
  <w:style w:type="paragraph" w:styleId="a8">
    <w:name w:val="Balloon Text"/>
    <w:basedOn w:val="a"/>
    <w:link w:val="Char4"/>
    <w:uiPriority w:val="99"/>
    <w:semiHidden/>
    <w:qFormat/>
    <w:rsid w:val="005F0BE5"/>
    <w:rPr>
      <w:kern w:val="0"/>
      <w:sz w:val="18"/>
      <w:szCs w:val="18"/>
    </w:rPr>
  </w:style>
  <w:style w:type="paragraph" w:styleId="a9">
    <w:name w:val="footer"/>
    <w:basedOn w:val="a"/>
    <w:link w:val="Char5"/>
    <w:uiPriority w:val="99"/>
    <w:qFormat/>
    <w:rsid w:val="005F0BE5"/>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5F0BE5"/>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5F0BE5"/>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5F0BE5"/>
    <w:rPr>
      <w:b/>
      <w:bCs/>
    </w:rPr>
  </w:style>
  <w:style w:type="table" w:styleId="ad">
    <w:name w:val="Table Grid"/>
    <w:basedOn w:val="a1"/>
    <w:uiPriority w:val="99"/>
    <w:qFormat/>
    <w:rsid w:val="005F0B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5F0BE5"/>
    <w:rPr>
      <w:i/>
      <w:iCs/>
    </w:rPr>
  </w:style>
  <w:style w:type="character" w:styleId="af">
    <w:name w:val="annotation reference"/>
    <w:basedOn w:val="a0"/>
    <w:uiPriority w:val="99"/>
    <w:semiHidden/>
    <w:qFormat/>
    <w:rsid w:val="005F0BE5"/>
    <w:rPr>
      <w:rFonts w:cs="Times New Roman"/>
      <w:sz w:val="21"/>
    </w:rPr>
  </w:style>
  <w:style w:type="character" w:customStyle="1" w:styleId="2Char">
    <w:name w:val="标题 2 Char"/>
    <w:basedOn w:val="a0"/>
    <w:link w:val="2"/>
    <w:uiPriority w:val="99"/>
    <w:locked/>
    <w:rsid w:val="005F0BE5"/>
    <w:rPr>
      <w:rFonts w:ascii="Arial" w:eastAsia="黑体" w:hAnsi="Arial" w:cs="Times New Roman"/>
      <w:b/>
      <w:sz w:val="20"/>
    </w:rPr>
  </w:style>
  <w:style w:type="character" w:customStyle="1" w:styleId="Char2">
    <w:name w:val="纯文本 Char"/>
    <w:basedOn w:val="a0"/>
    <w:link w:val="a6"/>
    <w:uiPriority w:val="99"/>
    <w:locked/>
    <w:rsid w:val="005F0BE5"/>
    <w:rPr>
      <w:rFonts w:ascii="宋体" w:eastAsia="宋体" w:hAnsi="Courier New" w:cs="Times New Roman"/>
      <w:sz w:val="21"/>
    </w:rPr>
  </w:style>
  <w:style w:type="character" w:customStyle="1" w:styleId="Char1">
    <w:name w:val="正文文本缩进 Char"/>
    <w:basedOn w:val="a0"/>
    <w:link w:val="a5"/>
    <w:uiPriority w:val="99"/>
    <w:locked/>
    <w:rsid w:val="005F0BE5"/>
    <w:rPr>
      <w:rFonts w:ascii="Times New Roman" w:eastAsia="宋体" w:hAnsi="Times New Roman" w:cs="Times New Roman"/>
      <w:sz w:val="24"/>
    </w:rPr>
  </w:style>
  <w:style w:type="character" w:customStyle="1" w:styleId="Char3">
    <w:name w:val="日期 Char"/>
    <w:basedOn w:val="a0"/>
    <w:link w:val="a7"/>
    <w:uiPriority w:val="99"/>
    <w:locked/>
    <w:rsid w:val="005F0BE5"/>
    <w:rPr>
      <w:rFonts w:ascii="Times New Roman" w:eastAsia="宋体" w:hAnsi="Times New Roman" w:cs="Times New Roman"/>
      <w:sz w:val="24"/>
    </w:rPr>
  </w:style>
  <w:style w:type="paragraph" w:customStyle="1" w:styleId="Default">
    <w:name w:val="Default"/>
    <w:uiPriority w:val="99"/>
    <w:qFormat/>
    <w:rsid w:val="005F0BE5"/>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5F0BE5"/>
    <w:rPr>
      <w:rFonts w:ascii="Times New Roman" w:eastAsia="宋体" w:hAnsi="Times New Roman" w:cs="Times New Roman"/>
      <w:sz w:val="24"/>
    </w:rPr>
  </w:style>
  <w:style w:type="character" w:customStyle="1" w:styleId="Char6">
    <w:name w:val="页眉 Char"/>
    <w:basedOn w:val="a0"/>
    <w:link w:val="aa"/>
    <w:uiPriority w:val="99"/>
    <w:semiHidden/>
    <w:qFormat/>
    <w:locked/>
    <w:rsid w:val="005F0BE5"/>
    <w:rPr>
      <w:rFonts w:ascii="Times New Roman" w:eastAsia="宋体" w:hAnsi="Times New Roman" w:cs="Times New Roman"/>
      <w:sz w:val="18"/>
    </w:rPr>
  </w:style>
  <w:style w:type="character" w:customStyle="1" w:styleId="Char5">
    <w:name w:val="页脚 Char"/>
    <w:basedOn w:val="a0"/>
    <w:link w:val="a9"/>
    <w:uiPriority w:val="99"/>
    <w:qFormat/>
    <w:locked/>
    <w:rsid w:val="005F0BE5"/>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5F0BE5"/>
    <w:rPr>
      <w:rFonts w:ascii="Times New Roman" w:hAnsi="Times New Roman" w:cs="Times New Roman"/>
      <w:sz w:val="24"/>
    </w:rPr>
  </w:style>
  <w:style w:type="character" w:customStyle="1" w:styleId="Char7">
    <w:name w:val="批注主题 Char"/>
    <w:basedOn w:val="Char"/>
    <w:link w:val="ac"/>
    <w:uiPriority w:val="99"/>
    <w:semiHidden/>
    <w:qFormat/>
    <w:locked/>
    <w:rsid w:val="005F0BE5"/>
    <w:rPr>
      <w:b/>
    </w:rPr>
  </w:style>
  <w:style w:type="character" w:customStyle="1" w:styleId="Char4">
    <w:name w:val="批注框文本 Char"/>
    <w:basedOn w:val="a0"/>
    <w:link w:val="a8"/>
    <w:uiPriority w:val="99"/>
    <w:semiHidden/>
    <w:qFormat/>
    <w:locked/>
    <w:rsid w:val="005F0BE5"/>
    <w:rPr>
      <w:rFonts w:ascii="Times New Roman" w:hAnsi="Times New Roman" w:cs="Times New Roman"/>
      <w:sz w:val="18"/>
    </w:rPr>
  </w:style>
  <w:style w:type="character" w:customStyle="1" w:styleId="Char0">
    <w:name w:val="正文文本 Char"/>
    <w:basedOn w:val="a0"/>
    <w:link w:val="a4"/>
    <w:uiPriority w:val="99"/>
    <w:semiHidden/>
    <w:qFormat/>
    <w:locked/>
    <w:rsid w:val="005F0BE5"/>
    <w:rPr>
      <w:rFonts w:ascii="Times New Roman" w:hAnsi="Times New Roman" w:cs="Times New Roman"/>
      <w:sz w:val="24"/>
    </w:rPr>
  </w:style>
  <w:style w:type="paragraph" w:customStyle="1" w:styleId="TableParagraph">
    <w:name w:val="Table Paragraph"/>
    <w:basedOn w:val="a"/>
    <w:uiPriority w:val="99"/>
    <w:qFormat/>
    <w:rsid w:val="005F0BE5"/>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5F0BE5"/>
    <w:pPr>
      <w:spacing w:line="400" w:lineRule="exact"/>
      <w:ind w:firstLineChars="200" w:firstLine="200"/>
    </w:pPr>
    <w:rPr>
      <w:rFonts w:ascii="Calibri" w:hAnsi="Calibri" w:cs="宋体"/>
      <w:sz w:val="24"/>
    </w:rPr>
  </w:style>
  <w:style w:type="paragraph" w:styleId="af0">
    <w:name w:val="List Paragraph"/>
    <w:basedOn w:val="a"/>
    <w:uiPriority w:val="34"/>
    <w:qFormat/>
    <w:rsid w:val="005F0BE5"/>
    <w:pPr>
      <w:ind w:firstLineChars="200" w:firstLine="420"/>
    </w:pPr>
    <w:rPr>
      <w:rFonts w:ascii="Calibri" w:hAnsi="Calibri"/>
      <w:szCs w:val="22"/>
    </w:rPr>
  </w:style>
  <w:style w:type="character" w:customStyle="1" w:styleId="1Char">
    <w:name w:val="标题 1 Char"/>
    <w:basedOn w:val="a0"/>
    <w:link w:val="1"/>
    <w:qFormat/>
    <w:rsid w:val="005F0BE5"/>
    <w:rPr>
      <w:rFonts w:ascii="Times New Roman" w:hAnsi="Times New Roman"/>
      <w:b/>
      <w:bCs/>
      <w:kern w:val="44"/>
      <w:sz w:val="44"/>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BA861A-8733-45D1-B06E-2C5C4DFBF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19</Pages>
  <Words>1424</Words>
  <Characters>8123</Characters>
  <Application>Microsoft Office Word</Application>
  <DocSecurity>0</DocSecurity>
  <Lines>67</Lines>
  <Paragraphs>19</Paragraphs>
  <ScaleCrop>false</ScaleCrop>
  <Company>CDGMGD</Company>
  <LinksUpToDate>false</LinksUpToDate>
  <CharactersWithSpaces>9528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lixw</cp:lastModifiedBy>
  <cp:revision>2</cp:revision>
  <cp:lastPrinted>2016-01-18T07:21:00Z</cp:lastPrinted>
  <dcterms:created xsi:type="dcterms:W3CDTF">2019-06-28T02:26:00Z</dcterms:created>
  <dcterms:modified xsi:type="dcterms:W3CDTF">2019-06-28T02:26:00Z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